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98A30" w14:textId="58B30DD2" w:rsidR="0059601F" w:rsidRPr="00BC03AC" w:rsidRDefault="00344E38" w:rsidP="0059601F">
      <w:pPr>
        <w:tabs>
          <w:tab w:val="left" w:pos="3330"/>
        </w:tabs>
        <w:spacing w:before="120"/>
        <w:jc w:val="center"/>
        <w:rPr>
          <w:rFonts w:ascii="Tahoma" w:hAnsi="Tahoma" w:cs="Tahoma"/>
          <w:b/>
        </w:rPr>
      </w:pPr>
      <w:r w:rsidRPr="00BC03AC">
        <w:rPr>
          <w:rFonts w:ascii="Tahoma" w:hAnsi="Tahoma" w:cs="Tahoma"/>
          <w:noProof/>
          <w:lang w:eastAsia="en-GB"/>
        </w:rPr>
        <w:drawing>
          <wp:anchor distT="0" distB="0" distL="114300" distR="114300" simplePos="0" relativeHeight="251660288" behindDoc="0" locked="0" layoutInCell="1" allowOverlap="1" wp14:anchorId="713A30D1" wp14:editId="74EBA7CE">
            <wp:simplePos x="0" y="0"/>
            <wp:positionH relativeFrom="column">
              <wp:posOffset>2225040</wp:posOffset>
            </wp:positionH>
            <wp:positionV relativeFrom="paragraph">
              <wp:posOffset>76200</wp:posOffset>
            </wp:positionV>
            <wp:extent cx="1638300" cy="9391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939165"/>
                    </a:xfrm>
                    <a:prstGeom prst="rect">
                      <a:avLst/>
                    </a:prstGeom>
                    <a:noFill/>
                  </pic:spPr>
                </pic:pic>
              </a:graphicData>
            </a:graphic>
            <wp14:sizeRelH relativeFrom="page">
              <wp14:pctWidth>0</wp14:pctWidth>
            </wp14:sizeRelH>
            <wp14:sizeRelV relativeFrom="page">
              <wp14:pctHeight>0</wp14:pctHeight>
            </wp14:sizeRelV>
          </wp:anchor>
        </w:drawing>
      </w:r>
    </w:p>
    <w:p w14:paraId="78F74001" w14:textId="259017E0" w:rsidR="0059601F" w:rsidRPr="00BC03AC" w:rsidRDefault="0059601F">
      <w:pPr>
        <w:rPr>
          <w:rFonts w:ascii="Tahoma" w:hAnsi="Tahoma" w:cs="Tahoma"/>
        </w:rPr>
      </w:pPr>
    </w:p>
    <w:p w14:paraId="405F6E22" w14:textId="31976FB8" w:rsidR="0059601F" w:rsidRPr="00BC03AC" w:rsidRDefault="0059601F" w:rsidP="0059601F">
      <w:pPr>
        <w:rPr>
          <w:rFonts w:ascii="Tahoma" w:hAnsi="Tahoma" w:cs="Tahoma"/>
        </w:rPr>
      </w:pPr>
    </w:p>
    <w:p w14:paraId="4992E6DB" w14:textId="5937ED22" w:rsidR="00344E38" w:rsidRPr="00BC03AC" w:rsidRDefault="004773F9" w:rsidP="00865134">
      <w:pPr>
        <w:jc w:val="both"/>
        <w:rPr>
          <w:rFonts w:ascii="Tahoma" w:hAnsi="Tahoma" w:cs="Tahoma"/>
        </w:rPr>
      </w:pPr>
      <w:r w:rsidRPr="00BC03AC">
        <w:rPr>
          <w:rFonts w:ascii="Tahoma" w:hAnsi="Tahoma" w:cs="Tahoma"/>
          <w:noProof/>
          <w:lang w:eastAsia="en-GB"/>
        </w:rPr>
        <mc:AlternateContent>
          <mc:Choice Requires="wps">
            <w:drawing>
              <wp:anchor distT="0" distB="0" distL="114300" distR="114300" simplePos="0" relativeHeight="251654144" behindDoc="1" locked="0" layoutInCell="1" allowOverlap="1" wp14:anchorId="1B08E036" wp14:editId="5D3945C0">
                <wp:simplePos x="0" y="0"/>
                <wp:positionH relativeFrom="column">
                  <wp:posOffset>800100</wp:posOffset>
                </wp:positionH>
                <wp:positionV relativeFrom="paragraph">
                  <wp:posOffset>154305</wp:posOffset>
                </wp:positionV>
                <wp:extent cx="4127500" cy="1362075"/>
                <wp:effectExtent l="0" t="0" r="0" b="0"/>
                <wp:wrapThrough wrapText="bothSides">
                  <wp:wrapPolygon edited="0">
                    <wp:start x="299" y="0"/>
                    <wp:lineTo x="299" y="21147"/>
                    <wp:lineTo x="21234" y="21147"/>
                    <wp:lineTo x="21234" y="0"/>
                    <wp:lineTo x="299"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1362075"/>
                        </a:xfrm>
                        <a:prstGeom prst="rect">
                          <a:avLst/>
                        </a:prstGeom>
                        <a:noFill/>
                        <a:ln w="9525">
                          <a:noFill/>
                          <a:miter lim="800000"/>
                          <a:headEnd/>
                          <a:tailEnd/>
                        </a:ln>
                      </wps:spPr>
                      <wps:txbx>
                        <w:txbxContent>
                          <w:p w14:paraId="3D3D2EDB" w14:textId="77777777" w:rsidR="001F2B14" w:rsidRPr="004E44E9" w:rsidRDefault="001F2B14" w:rsidP="004E44E9">
                            <w:pPr>
                              <w:spacing w:before="120"/>
                              <w:jc w:val="center"/>
                              <w:rPr>
                                <w:rFonts w:cstheme="minorHAnsi"/>
                                <w:b/>
                                <w:i/>
                                <w:sz w:val="32"/>
                              </w:rPr>
                            </w:pPr>
                            <w:r w:rsidRPr="004E44E9">
                              <w:rPr>
                                <w:rFonts w:cstheme="minorHAnsi"/>
                                <w:b/>
                                <w:i/>
                                <w:sz w:val="32"/>
                              </w:rPr>
                              <w:t>Portage and Early Years Development Day</w:t>
                            </w:r>
                          </w:p>
                          <w:p w14:paraId="6F3B5136" w14:textId="77777777" w:rsidR="001F2B14" w:rsidRPr="004332F8" w:rsidRDefault="001F2B14" w:rsidP="0059601F">
                            <w:pPr>
                              <w:spacing w:before="0"/>
                              <w:jc w:val="center"/>
                              <w:rPr>
                                <w:rFonts w:cstheme="minorHAnsi"/>
                                <w:b/>
                                <w:i/>
                                <w:sz w:val="24"/>
                                <w:szCs w:val="24"/>
                              </w:rPr>
                            </w:pPr>
                            <w:r w:rsidRPr="004332F8">
                              <w:rPr>
                                <w:rFonts w:cstheme="minorHAnsi"/>
                                <w:b/>
                                <w:i/>
                                <w:sz w:val="24"/>
                                <w:szCs w:val="24"/>
                              </w:rPr>
                              <w:t>at</w:t>
                            </w:r>
                          </w:p>
                          <w:p w14:paraId="7E9AA298" w14:textId="77777777" w:rsidR="008631A8" w:rsidRDefault="008631A8" w:rsidP="0059601F">
                            <w:pPr>
                              <w:spacing w:before="0"/>
                              <w:jc w:val="center"/>
                              <w:rPr>
                                <w:rFonts w:cstheme="minorHAnsi"/>
                                <w:b/>
                                <w:i/>
                                <w:sz w:val="24"/>
                                <w:szCs w:val="24"/>
                              </w:rPr>
                            </w:pPr>
                            <w:r>
                              <w:rPr>
                                <w:rFonts w:cstheme="minorHAnsi"/>
                                <w:b/>
                                <w:i/>
                                <w:sz w:val="24"/>
                                <w:szCs w:val="24"/>
                              </w:rPr>
                              <w:t>The Priory Rooms, Quaker Meeting House</w:t>
                            </w:r>
                          </w:p>
                          <w:p w14:paraId="200CFBBB" w14:textId="38B3C071" w:rsidR="001F2B14" w:rsidRPr="004332F8" w:rsidRDefault="008631A8" w:rsidP="0059601F">
                            <w:pPr>
                              <w:spacing w:before="0"/>
                              <w:jc w:val="center"/>
                              <w:rPr>
                                <w:rFonts w:cstheme="minorHAnsi"/>
                                <w:b/>
                                <w:i/>
                                <w:sz w:val="24"/>
                                <w:szCs w:val="24"/>
                              </w:rPr>
                            </w:pPr>
                            <w:r>
                              <w:rPr>
                                <w:rFonts w:cstheme="minorHAnsi"/>
                                <w:b/>
                                <w:i/>
                                <w:sz w:val="24"/>
                                <w:szCs w:val="24"/>
                              </w:rPr>
                              <w:t>40 Bull Street, Birmingham, B4 6AF</w:t>
                            </w:r>
                          </w:p>
                          <w:p w14:paraId="6119C88A" w14:textId="6FAC057A" w:rsidR="005C068A" w:rsidRDefault="005C068A" w:rsidP="005C068A">
                            <w:pPr>
                              <w:spacing w:before="0"/>
                              <w:jc w:val="center"/>
                              <w:rPr>
                                <w:rFonts w:cstheme="minorHAnsi"/>
                                <w:b/>
                                <w:i/>
                                <w:sz w:val="24"/>
                                <w:szCs w:val="24"/>
                              </w:rPr>
                            </w:pPr>
                            <w:r>
                              <w:rPr>
                                <w:rFonts w:cstheme="minorHAnsi"/>
                                <w:b/>
                                <w:i/>
                                <w:sz w:val="24"/>
                                <w:szCs w:val="24"/>
                              </w:rPr>
                              <w:t>O</w:t>
                            </w:r>
                            <w:r w:rsidR="00344E38">
                              <w:rPr>
                                <w:rFonts w:cstheme="minorHAnsi"/>
                                <w:b/>
                                <w:i/>
                                <w:sz w:val="24"/>
                                <w:szCs w:val="24"/>
                              </w:rPr>
                              <w:t>n</w:t>
                            </w:r>
                          </w:p>
                          <w:p w14:paraId="7C80350C" w14:textId="577E3CBC" w:rsidR="001F2B14" w:rsidRDefault="00324085" w:rsidP="005C068A">
                            <w:pPr>
                              <w:spacing w:before="0"/>
                              <w:jc w:val="center"/>
                              <w:rPr>
                                <w:rFonts w:cstheme="minorHAnsi"/>
                                <w:b/>
                                <w:i/>
                                <w:sz w:val="24"/>
                                <w:szCs w:val="24"/>
                              </w:rPr>
                            </w:pPr>
                            <w:r>
                              <w:rPr>
                                <w:rFonts w:cstheme="minorHAnsi"/>
                                <w:b/>
                                <w:i/>
                                <w:sz w:val="24"/>
                                <w:szCs w:val="24"/>
                              </w:rPr>
                              <w:t xml:space="preserve">Friday </w:t>
                            </w:r>
                            <w:r w:rsidR="005C068A">
                              <w:rPr>
                                <w:rFonts w:cstheme="minorHAnsi"/>
                                <w:b/>
                                <w:i/>
                                <w:sz w:val="24"/>
                                <w:szCs w:val="24"/>
                              </w:rPr>
                              <w:t>1</w:t>
                            </w:r>
                            <w:r w:rsidR="00BD3A93">
                              <w:rPr>
                                <w:rFonts w:cstheme="minorHAnsi"/>
                                <w:b/>
                                <w:i/>
                                <w:sz w:val="24"/>
                                <w:szCs w:val="24"/>
                              </w:rPr>
                              <w:t>4</w:t>
                            </w:r>
                            <w:r w:rsidR="005C068A" w:rsidRPr="005C068A">
                              <w:rPr>
                                <w:rFonts w:cstheme="minorHAnsi"/>
                                <w:b/>
                                <w:i/>
                                <w:sz w:val="24"/>
                                <w:szCs w:val="24"/>
                                <w:vertAlign w:val="superscript"/>
                              </w:rPr>
                              <w:t>th</w:t>
                            </w:r>
                            <w:r w:rsidR="005C068A">
                              <w:rPr>
                                <w:rFonts w:cstheme="minorHAnsi"/>
                                <w:b/>
                                <w:i/>
                                <w:sz w:val="24"/>
                                <w:szCs w:val="24"/>
                              </w:rPr>
                              <w:t xml:space="preserve"> March 202</w:t>
                            </w:r>
                            <w:r w:rsidR="00BD3A93">
                              <w:rPr>
                                <w:rFonts w:cstheme="minorHAnsi"/>
                                <w:b/>
                                <w:i/>
                                <w:sz w:val="24"/>
                                <w:szCs w:val="24"/>
                              </w:rPr>
                              <w:t>5</w:t>
                            </w:r>
                          </w:p>
                          <w:p w14:paraId="11E1C316" w14:textId="089748A7" w:rsidR="00F05AF3" w:rsidRPr="00964256" w:rsidRDefault="00F05AF3" w:rsidP="005C068A">
                            <w:pPr>
                              <w:spacing w:before="0"/>
                              <w:jc w:val="center"/>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8E036" id="_x0000_t202" coordsize="21600,21600" o:spt="202" path="m,l,21600r21600,l21600,xe">
                <v:stroke joinstyle="miter"/>
                <v:path gradientshapeok="t" o:connecttype="rect"/>
              </v:shapetype>
              <v:shape id="Text Box 2" o:spid="_x0000_s1026" type="#_x0000_t202" style="position:absolute;left:0;text-align:left;margin-left:63pt;margin-top:12.15pt;width:32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" filled="f" stroked="f">
                <v:textbox>
                  <w:txbxContent>
                    <w:p w14:paraId="3D3D2EDB" w14:textId="77777777" w:rsidR="001F2B14" w:rsidRPr="004E44E9" w:rsidRDefault="001F2B14" w:rsidP="004E44E9">
                      <w:pPr>
                        <w:spacing w:before="120"/>
                        <w:jc w:val="center"/>
                        <w:rPr>
                          <w:rFonts w:cstheme="minorHAnsi"/>
                          <w:b/>
                          <w:i/>
                          <w:sz w:val="32"/>
                        </w:rPr>
                      </w:pPr>
                      <w:r w:rsidRPr="004E44E9">
                        <w:rPr>
                          <w:rFonts w:cstheme="minorHAnsi"/>
                          <w:b/>
                          <w:i/>
                          <w:sz w:val="32"/>
                        </w:rPr>
                        <w:t>Portage and Early Years Development Day</w:t>
                      </w:r>
                    </w:p>
                    <w:p w14:paraId="6F3B5136" w14:textId="77777777" w:rsidR="001F2B14" w:rsidRPr="004332F8" w:rsidRDefault="001F2B14" w:rsidP="0059601F">
                      <w:pPr>
                        <w:spacing w:before="0"/>
                        <w:jc w:val="center"/>
                        <w:rPr>
                          <w:rFonts w:cstheme="minorHAnsi"/>
                          <w:b/>
                          <w:i/>
                          <w:sz w:val="24"/>
                          <w:szCs w:val="24"/>
                        </w:rPr>
                      </w:pPr>
                      <w:r w:rsidRPr="004332F8">
                        <w:rPr>
                          <w:rFonts w:cstheme="minorHAnsi"/>
                          <w:b/>
                          <w:i/>
                          <w:sz w:val="24"/>
                          <w:szCs w:val="24"/>
                        </w:rPr>
                        <w:t>at</w:t>
                      </w:r>
                    </w:p>
                    <w:p w14:paraId="7E9AA298" w14:textId="77777777" w:rsidR="008631A8" w:rsidRDefault="008631A8" w:rsidP="0059601F">
                      <w:pPr>
                        <w:spacing w:before="0"/>
                        <w:jc w:val="center"/>
                        <w:rPr>
                          <w:rFonts w:cstheme="minorHAnsi"/>
                          <w:b/>
                          <w:i/>
                          <w:sz w:val="24"/>
                          <w:szCs w:val="24"/>
                        </w:rPr>
                      </w:pPr>
                      <w:r>
                        <w:rPr>
                          <w:rFonts w:cstheme="minorHAnsi"/>
                          <w:b/>
                          <w:i/>
                          <w:sz w:val="24"/>
                          <w:szCs w:val="24"/>
                        </w:rPr>
                        <w:t>The Priory Rooms, Quaker Meeting House</w:t>
                      </w:r>
                    </w:p>
                    <w:p w14:paraId="200CFBBB" w14:textId="38B3C071" w:rsidR="001F2B14" w:rsidRPr="004332F8" w:rsidRDefault="008631A8" w:rsidP="0059601F">
                      <w:pPr>
                        <w:spacing w:before="0"/>
                        <w:jc w:val="center"/>
                        <w:rPr>
                          <w:rFonts w:cstheme="minorHAnsi"/>
                          <w:b/>
                          <w:i/>
                          <w:sz w:val="24"/>
                          <w:szCs w:val="24"/>
                        </w:rPr>
                      </w:pPr>
                      <w:r>
                        <w:rPr>
                          <w:rFonts w:cstheme="minorHAnsi"/>
                          <w:b/>
                          <w:i/>
                          <w:sz w:val="24"/>
                          <w:szCs w:val="24"/>
                        </w:rPr>
                        <w:t>40 Bull Street, Birmingham, B4 6AF</w:t>
                      </w:r>
                    </w:p>
                    <w:p w14:paraId="6119C88A" w14:textId="6FAC057A" w:rsidR="005C068A" w:rsidRDefault="005C068A" w:rsidP="005C068A">
                      <w:pPr>
                        <w:spacing w:before="0"/>
                        <w:jc w:val="center"/>
                        <w:rPr>
                          <w:rFonts w:cstheme="minorHAnsi"/>
                          <w:b/>
                          <w:i/>
                          <w:sz w:val="24"/>
                          <w:szCs w:val="24"/>
                        </w:rPr>
                      </w:pPr>
                      <w:r>
                        <w:rPr>
                          <w:rFonts w:cstheme="minorHAnsi"/>
                          <w:b/>
                          <w:i/>
                          <w:sz w:val="24"/>
                          <w:szCs w:val="24"/>
                        </w:rPr>
                        <w:t>O</w:t>
                      </w:r>
                      <w:r w:rsidR="00344E38">
                        <w:rPr>
                          <w:rFonts w:cstheme="minorHAnsi"/>
                          <w:b/>
                          <w:i/>
                          <w:sz w:val="24"/>
                          <w:szCs w:val="24"/>
                        </w:rPr>
                        <w:t>n</w:t>
                      </w:r>
                    </w:p>
                    <w:p w14:paraId="7C80350C" w14:textId="577E3CBC" w:rsidR="001F2B14" w:rsidRDefault="00324085" w:rsidP="005C068A">
                      <w:pPr>
                        <w:spacing w:before="0"/>
                        <w:jc w:val="center"/>
                        <w:rPr>
                          <w:rFonts w:cstheme="minorHAnsi"/>
                          <w:b/>
                          <w:i/>
                          <w:sz w:val="24"/>
                          <w:szCs w:val="24"/>
                        </w:rPr>
                      </w:pPr>
                      <w:r>
                        <w:rPr>
                          <w:rFonts w:cstheme="minorHAnsi"/>
                          <w:b/>
                          <w:i/>
                          <w:sz w:val="24"/>
                          <w:szCs w:val="24"/>
                        </w:rPr>
                        <w:t xml:space="preserve">Friday </w:t>
                      </w:r>
                      <w:r w:rsidR="005C068A">
                        <w:rPr>
                          <w:rFonts w:cstheme="minorHAnsi"/>
                          <w:b/>
                          <w:i/>
                          <w:sz w:val="24"/>
                          <w:szCs w:val="24"/>
                        </w:rPr>
                        <w:t>1</w:t>
                      </w:r>
                      <w:r w:rsidR="00BD3A93">
                        <w:rPr>
                          <w:rFonts w:cstheme="minorHAnsi"/>
                          <w:b/>
                          <w:i/>
                          <w:sz w:val="24"/>
                          <w:szCs w:val="24"/>
                        </w:rPr>
                        <w:t>4</w:t>
                      </w:r>
                      <w:r w:rsidR="005C068A" w:rsidRPr="005C068A">
                        <w:rPr>
                          <w:rFonts w:cstheme="minorHAnsi"/>
                          <w:b/>
                          <w:i/>
                          <w:sz w:val="24"/>
                          <w:szCs w:val="24"/>
                          <w:vertAlign w:val="superscript"/>
                        </w:rPr>
                        <w:t>th</w:t>
                      </w:r>
                      <w:r w:rsidR="005C068A">
                        <w:rPr>
                          <w:rFonts w:cstheme="minorHAnsi"/>
                          <w:b/>
                          <w:i/>
                          <w:sz w:val="24"/>
                          <w:szCs w:val="24"/>
                        </w:rPr>
                        <w:t xml:space="preserve"> March 202</w:t>
                      </w:r>
                      <w:r w:rsidR="00BD3A93">
                        <w:rPr>
                          <w:rFonts w:cstheme="minorHAnsi"/>
                          <w:b/>
                          <w:i/>
                          <w:sz w:val="24"/>
                          <w:szCs w:val="24"/>
                        </w:rPr>
                        <w:t>5</w:t>
                      </w:r>
                    </w:p>
                    <w:p w14:paraId="11E1C316" w14:textId="089748A7" w:rsidR="00F05AF3" w:rsidRPr="00964256" w:rsidRDefault="00F05AF3" w:rsidP="005C068A">
                      <w:pPr>
                        <w:spacing w:before="0"/>
                        <w:jc w:val="center"/>
                        <w:rPr>
                          <w:bCs/>
                        </w:rPr>
                      </w:pPr>
                    </w:p>
                  </w:txbxContent>
                </v:textbox>
                <w10:wrap type="through"/>
              </v:shape>
            </w:pict>
          </mc:Fallback>
        </mc:AlternateContent>
      </w:r>
    </w:p>
    <w:p w14:paraId="21375D98" w14:textId="6F1A2630" w:rsidR="00344E38" w:rsidRPr="00BC03AC" w:rsidRDefault="00344E38" w:rsidP="00865134">
      <w:pPr>
        <w:jc w:val="both"/>
        <w:rPr>
          <w:rFonts w:ascii="Tahoma" w:hAnsi="Tahoma" w:cs="Tahoma"/>
        </w:rPr>
      </w:pPr>
    </w:p>
    <w:p w14:paraId="1524D45C" w14:textId="77777777" w:rsidR="00344E38" w:rsidRPr="00BC03AC" w:rsidRDefault="00344E38" w:rsidP="00865134">
      <w:pPr>
        <w:jc w:val="both"/>
        <w:rPr>
          <w:rFonts w:ascii="Tahoma" w:hAnsi="Tahoma" w:cs="Tahoma"/>
        </w:rPr>
      </w:pPr>
    </w:p>
    <w:p w14:paraId="4D1EEB19" w14:textId="77777777" w:rsidR="005464E4" w:rsidRPr="00BC03AC" w:rsidRDefault="005464E4" w:rsidP="00865134">
      <w:pPr>
        <w:jc w:val="both"/>
        <w:rPr>
          <w:rFonts w:ascii="Tahoma" w:hAnsi="Tahoma" w:cs="Tahoma"/>
        </w:rPr>
      </w:pPr>
    </w:p>
    <w:p w14:paraId="06C3E41A" w14:textId="77777777" w:rsidR="00341B4B" w:rsidRDefault="00341B4B" w:rsidP="00865134">
      <w:pPr>
        <w:jc w:val="both"/>
        <w:rPr>
          <w:rFonts w:ascii="Tahoma" w:hAnsi="Tahoma" w:cs="Tahoma"/>
        </w:rPr>
      </w:pPr>
    </w:p>
    <w:p w14:paraId="0BFF725C" w14:textId="02977082" w:rsidR="0072745F" w:rsidRPr="00BC03AC" w:rsidRDefault="0059601F" w:rsidP="00865134">
      <w:pPr>
        <w:jc w:val="both"/>
        <w:rPr>
          <w:rFonts w:ascii="Tahoma" w:hAnsi="Tahoma" w:cs="Tahoma"/>
        </w:rPr>
      </w:pPr>
      <w:r w:rsidRPr="00BC03AC">
        <w:rPr>
          <w:rFonts w:ascii="Tahoma" w:hAnsi="Tahoma" w:cs="Tahoma"/>
        </w:rPr>
        <w:t>The National Portage Association (NPA) invi</w:t>
      </w:r>
      <w:r w:rsidR="00BD3A93" w:rsidRPr="00BC03AC">
        <w:rPr>
          <w:rFonts w:ascii="Tahoma" w:hAnsi="Tahoma" w:cs="Tahoma"/>
        </w:rPr>
        <w:t>t</w:t>
      </w:r>
      <w:r w:rsidRPr="00BC03AC">
        <w:rPr>
          <w:rFonts w:ascii="Tahoma" w:hAnsi="Tahoma" w:cs="Tahoma"/>
        </w:rPr>
        <w:t>e</w:t>
      </w:r>
      <w:r w:rsidR="00344E38" w:rsidRPr="00BC03AC">
        <w:rPr>
          <w:rFonts w:ascii="Tahoma" w:hAnsi="Tahoma" w:cs="Tahoma"/>
        </w:rPr>
        <w:t>s</w:t>
      </w:r>
      <w:r w:rsidRPr="00BC03AC">
        <w:rPr>
          <w:rFonts w:ascii="Tahoma" w:hAnsi="Tahoma" w:cs="Tahoma"/>
        </w:rPr>
        <w:t xml:space="preserve"> you to attend a Portage and Early Years Development Day.</w:t>
      </w:r>
      <w:r w:rsidR="00344E38" w:rsidRPr="00BC03AC">
        <w:rPr>
          <w:rFonts w:ascii="Tahoma" w:hAnsi="Tahoma" w:cs="Tahoma"/>
        </w:rPr>
        <w:t xml:space="preserve"> </w:t>
      </w:r>
    </w:p>
    <w:p w14:paraId="1E06E643" w14:textId="281E3247" w:rsidR="004C1CBF" w:rsidRDefault="0059601F" w:rsidP="00865134">
      <w:pPr>
        <w:jc w:val="both"/>
        <w:rPr>
          <w:rFonts w:ascii="Tahoma" w:hAnsi="Tahoma" w:cs="Tahoma"/>
          <w:b/>
        </w:rPr>
      </w:pPr>
      <w:r w:rsidRPr="00BC03AC">
        <w:rPr>
          <w:rFonts w:ascii="Tahoma" w:hAnsi="Tahoma" w:cs="Tahoma"/>
        </w:rPr>
        <w:t xml:space="preserve">Registration will start at </w:t>
      </w:r>
      <w:r w:rsidR="0026657A" w:rsidRPr="00BC03AC">
        <w:rPr>
          <w:rFonts w:ascii="Tahoma" w:hAnsi="Tahoma" w:cs="Tahoma"/>
          <w:b/>
        </w:rPr>
        <w:t>10.00am</w:t>
      </w:r>
      <w:r w:rsidR="004E44E9" w:rsidRPr="00BC03AC">
        <w:rPr>
          <w:rFonts w:ascii="Tahoma" w:hAnsi="Tahoma" w:cs="Tahoma"/>
        </w:rPr>
        <w:t xml:space="preserve"> </w:t>
      </w:r>
      <w:r w:rsidR="00344E38" w:rsidRPr="00BC03AC">
        <w:rPr>
          <w:rFonts w:ascii="Tahoma" w:hAnsi="Tahoma" w:cs="Tahoma"/>
        </w:rPr>
        <w:t>and the</w:t>
      </w:r>
      <w:r w:rsidR="0026657A" w:rsidRPr="00BC03AC">
        <w:rPr>
          <w:rFonts w:ascii="Tahoma" w:hAnsi="Tahoma" w:cs="Tahoma"/>
          <w:bCs/>
        </w:rPr>
        <w:t xml:space="preserve"> </w:t>
      </w:r>
      <w:r w:rsidR="002B4472" w:rsidRPr="00BC03AC">
        <w:rPr>
          <w:rFonts w:ascii="Tahoma" w:hAnsi="Tahoma" w:cs="Tahoma"/>
          <w:bCs/>
        </w:rPr>
        <w:t xml:space="preserve">day will </w:t>
      </w:r>
      <w:r w:rsidR="0026657A" w:rsidRPr="00BC03AC">
        <w:rPr>
          <w:rFonts w:ascii="Tahoma" w:hAnsi="Tahoma" w:cs="Tahoma"/>
          <w:bCs/>
        </w:rPr>
        <w:t>finish at</w:t>
      </w:r>
      <w:r w:rsidR="0026657A" w:rsidRPr="00BC03AC">
        <w:rPr>
          <w:rFonts w:ascii="Tahoma" w:hAnsi="Tahoma" w:cs="Tahoma"/>
          <w:b/>
        </w:rPr>
        <w:t xml:space="preserve"> 4.30pm</w:t>
      </w:r>
      <w:r w:rsidR="004E44E9" w:rsidRPr="00BC03AC">
        <w:rPr>
          <w:rFonts w:ascii="Tahoma" w:hAnsi="Tahoma" w:cs="Tahoma"/>
          <w:b/>
        </w:rPr>
        <w:t>.</w:t>
      </w:r>
      <w:r w:rsidRPr="00BC03AC">
        <w:rPr>
          <w:rFonts w:ascii="Tahoma" w:hAnsi="Tahoma" w:cs="Tahoma"/>
          <w:b/>
        </w:rPr>
        <w:t xml:space="preserve"> </w:t>
      </w:r>
    </w:p>
    <w:p w14:paraId="14BFA11A" w14:textId="7BD1BC71" w:rsidR="004C1CBF" w:rsidRDefault="00341B4B" w:rsidP="00865134">
      <w:pPr>
        <w:jc w:val="both"/>
        <w:rPr>
          <w:rFonts w:ascii="Tahoma" w:hAnsi="Tahoma" w:cs="Tahoma"/>
          <w:b/>
        </w:rPr>
      </w:pPr>
      <w:r>
        <w:rPr>
          <w:rFonts w:ascii="Tahoma" w:hAnsi="Tahoma" w:cs="Tahoma"/>
          <w:b/>
        </w:rPr>
        <w:t xml:space="preserve">We do </w:t>
      </w:r>
      <w:r w:rsidR="009A3F8D">
        <w:rPr>
          <w:rFonts w:ascii="Tahoma" w:hAnsi="Tahoma" w:cs="Tahoma"/>
          <w:b/>
        </w:rPr>
        <w:t xml:space="preserve">kindly </w:t>
      </w:r>
      <w:r>
        <w:rPr>
          <w:rFonts w:ascii="Tahoma" w:hAnsi="Tahoma" w:cs="Tahoma"/>
          <w:b/>
        </w:rPr>
        <w:t xml:space="preserve">ask to avoid disruption during the </w:t>
      </w:r>
      <w:r w:rsidR="009A3F8D">
        <w:rPr>
          <w:rFonts w:ascii="Tahoma" w:hAnsi="Tahoma" w:cs="Tahoma"/>
          <w:b/>
        </w:rPr>
        <w:t>Keynote speaker presentation that you stay for the full presentation.</w:t>
      </w:r>
      <w:r w:rsidR="00C20224">
        <w:rPr>
          <w:rFonts w:ascii="Tahoma" w:hAnsi="Tahoma" w:cs="Tahoma"/>
          <w:b/>
        </w:rPr>
        <w:t xml:space="preserve"> </w:t>
      </w:r>
    </w:p>
    <w:p w14:paraId="26B786DC" w14:textId="3837248D" w:rsidR="00344E38" w:rsidRPr="00BC03AC" w:rsidRDefault="004C1CBF" w:rsidP="00865134">
      <w:pPr>
        <w:jc w:val="both"/>
        <w:rPr>
          <w:rFonts w:ascii="Tahoma" w:hAnsi="Tahoma" w:cs="Tahoma"/>
          <w:bCs/>
        </w:rPr>
      </w:pPr>
      <w:r w:rsidRPr="00BC03AC">
        <w:rPr>
          <w:rFonts w:ascii="Tahoma" w:hAnsi="Tahoma" w:cs="Tahoma"/>
          <w:noProof/>
          <w:lang w:eastAsia="en-GB"/>
        </w:rPr>
        <w:drawing>
          <wp:anchor distT="0" distB="0" distL="114300" distR="114300" simplePos="0" relativeHeight="251657216" behindDoc="0" locked="0" layoutInCell="1" allowOverlap="1" wp14:anchorId="380A59AC" wp14:editId="5E35D92A">
            <wp:simplePos x="0" y="0"/>
            <wp:positionH relativeFrom="column">
              <wp:posOffset>2318385</wp:posOffset>
            </wp:positionH>
            <wp:positionV relativeFrom="paragraph">
              <wp:posOffset>157480</wp:posOffset>
            </wp:positionV>
            <wp:extent cx="1114425" cy="297180"/>
            <wp:effectExtent l="0" t="0" r="0" b="0"/>
            <wp:wrapNone/>
            <wp:docPr id="6" name="Picture 6" descr="line divider transparent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divider transparent background&#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E38" w:rsidRPr="00BC03AC">
        <w:rPr>
          <w:rFonts w:ascii="Tahoma" w:hAnsi="Tahoma" w:cs="Tahoma"/>
          <w:bCs/>
        </w:rPr>
        <w:t>Full timetable to follow.</w:t>
      </w:r>
    </w:p>
    <w:p w14:paraId="0AD75D85" w14:textId="50D1E20F" w:rsidR="00344E38" w:rsidRPr="00BC03AC" w:rsidRDefault="00344E38" w:rsidP="00C20224">
      <w:pPr>
        <w:jc w:val="center"/>
        <w:rPr>
          <w:rFonts w:ascii="Tahoma" w:hAnsi="Tahoma" w:cs="Tahoma"/>
          <w:b/>
          <w:i/>
          <w:color w:val="365F91" w:themeColor="accent1" w:themeShade="BF"/>
        </w:rPr>
      </w:pPr>
      <w:r w:rsidRPr="00BC03AC">
        <w:rPr>
          <w:rFonts w:ascii="Tahoma" w:hAnsi="Tahoma" w:cs="Tahoma"/>
          <w:b/>
          <w:i/>
          <w:color w:val="365F91" w:themeColor="accent1" w:themeShade="BF"/>
        </w:rPr>
        <w:t>Keynote Presentation</w:t>
      </w:r>
    </w:p>
    <w:p w14:paraId="522F112D" w14:textId="4BEB0B04" w:rsidR="00315283" w:rsidRPr="00BC03AC" w:rsidRDefault="00315283" w:rsidP="0026657A">
      <w:pPr>
        <w:jc w:val="center"/>
        <w:rPr>
          <w:rFonts w:ascii="Tahoma" w:hAnsi="Tahoma" w:cs="Tahoma"/>
          <w:b/>
          <w:bCs/>
          <w:u w:val="single"/>
        </w:rPr>
      </w:pPr>
      <w:r w:rsidRPr="00BC03AC">
        <w:rPr>
          <w:rFonts w:ascii="Tahoma" w:hAnsi="Tahoma" w:cs="Tahoma"/>
          <w:b/>
          <w:bCs/>
          <w:u w:val="single"/>
        </w:rPr>
        <w:t xml:space="preserve">Developing and implementing and effective evaluation of </w:t>
      </w:r>
      <w:r w:rsidR="00151D34" w:rsidRPr="00BC03AC">
        <w:rPr>
          <w:rFonts w:ascii="Tahoma" w:hAnsi="Tahoma" w:cs="Tahoma"/>
          <w:b/>
          <w:bCs/>
          <w:u w:val="single"/>
        </w:rPr>
        <w:t>P</w:t>
      </w:r>
      <w:r w:rsidRPr="00BC03AC">
        <w:rPr>
          <w:rFonts w:ascii="Tahoma" w:hAnsi="Tahoma" w:cs="Tahoma"/>
          <w:b/>
          <w:bCs/>
          <w:u w:val="single"/>
        </w:rPr>
        <w:t xml:space="preserve">ortage </w:t>
      </w:r>
      <w:r w:rsidR="00151D34" w:rsidRPr="00BC03AC">
        <w:rPr>
          <w:rFonts w:ascii="Tahoma" w:hAnsi="Tahoma" w:cs="Tahoma"/>
          <w:b/>
          <w:bCs/>
          <w:u w:val="single"/>
        </w:rPr>
        <w:t>S</w:t>
      </w:r>
      <w:r w:rsidRPr="00BC03AC">
        <w:rPr>
          <w:rFonts w:ascii="Tahoma" w:hAnsi="Tahoma" w:cs="Tahoma"/>
          <w:b/>
          <w:bCs/>
          <w:u w:val="single"/>
        </w:rPr>
        <w:t>ervice outcomes</w:t>
      </w:r>
    </w:p>
    <w:p w14:paraId="054C2D7F" w14:textId="3B80AB0E" w:rsidR="00E14114" w:rsidRPr="00BC03AC" w:rsidRDefault="002B4472" w:rsidP="0026657A">
      <w:pPr>
        <w:jc w:val="center"/>
        <w:rPr>
          <w:rFonts w:ascii="Tahoma" w:hAnsi="Tahoma" w:cs="Tahoma"/>
          <w:b/>
          <w:i/>
        </w:rPr>
      </w:pPr>
      <w:r w:rsidRPr="00BC03AC">
        <w:rPr>
          <w:rFonts w:ascii="Tahoma" w:hAnsi="Tahoma" w:cs="Tahoma"/>
          <w:b/>
          <w:i/>
        </w:rPr>
        <w:t xml:space="preserve">Delivered by </w:t>
      </w:r>
      <w:r w:rsidR="00BD3A93" w:rsidRPr="00BC03AC">
        <w:rPr>
          <w:rFonts w:ascii="Tahoma" w:hAnsi="Tahoma" w:cs="Tahoma"/>
          <w:b/>
          <w:i/>
        </w:rPr>
        <w:t>Joel Wilson</w:t>
      </w:r>
    </w:p>
    <w:p w14:paraId="7158EC1E" w14:textId="40565D28" w:rsidR="008631A8" w:rsidRPr="00BC03AC" w:rsidRDefault="00E14114" w:rsidP="0059601F">
      <w:pPr>
        <w:rPr>
          <w:rFonts w:ascii="Tahoma" w:hAnsi="Tahoma" w:cs="Tahoma"/>
          <w:u w:val="single"/>
        </w:rPr>
      </w:pPr>
      <w:r w:rsidRPr="00BC03AC">
        <w:rPr>
          <w:rFonts w:ascii="Tahoma" w:hAnsi="Tahoma" w:cs="Tahoma"/>
          <w:u w:val="single"/>
        </w:rPr>
        <w:t>About the Keynote speech</w:t>
      </w:r>
    </w:p>
    <w:p w14:paraId="78F0D791" w14:textId="77777777" w:rsidR="00884ABD" w:rsidRPr="00884ABD" w:rsidRDefault="00884ABD" w:rsidP="00884ABD">
      <w:pPr>
        <w:rPr>
          <w:rFonts w:ascii="Tahoma" w:hAnsi="Tahoma" w:cs="Tahoma"/>
        </w:rPr>
      </w:pPr>
      <w:r w:rsidRPr="00884ABD">
        <w:rPr>
          <w:rFonts w:ascii="Tahoma" w:hAnsi="Tahoma" w:cs="Tahoma"/>
        </w:rPr>
        <w:t>This seminar aims to disseminate up-to-date research conducted through the University of Manchester alongside Bradford Portage Service. Existing research highlights the positive impact practice-based interventions, such as Portage, can have in increasing parental self-efficacy (PSE). A correlation has also been established between high PSE and positive outcomes for parents and their preschool-aged children.</w:t>
      </w:r>
    </w:p>
    <w:p w14:paraId="4A8AC5B1" w14:textId="77777777" w:rsidR="00884ABD" w:rsidRPr="00884ABD" w:rsidRDefault="00884ABD" w:rsidP="00884ABD">
      <w:pPr>
        <w:rPr>
          <w:rFonts w:ascii="Tahoma" w:hAnsi="Tahoma" w:cs="Tahoma"/>
        </w:rPr>
      </w:pPr>
      <w:r w:rsidRPr="00884ABD">
        <w:rPr>
          <w:rFonts w:ascii="Tahoma" w:hAnsi="Tahoma" w:cs="Tahoma"/>
        </w:rPr>
        <w:t>Following a preliminary study with Bradford Portage Service, it was established that existing methods of service evaluation did not capture PSE, or the relational/emotional support offered through Portage intervention. This research aimed to develop a system of evaluation that could measure these positive outcomes of Portage, further promoting the importance of maintaining this service within the local authority.</w:t>
      </w:r>
    </w:p>
    <w:p w14:paraId="365F7F7F" w14:textId="7E7E39D0" w:rsidR="00300F9F" w:rsidRPr="00BC03AC" w:rsidRDefault="00E14114" w:rsidP="00884ABD">
      <w:pPr>
        <w:rPr>
          <w:rFonts w:ascii="Tahoma" w:hAnsi="Tahoma" w:cs="Tahoma"/>
          <w:u w:val="single"/>
        </w:rPr>
      </w:pPr>
      <w:r w:rsidRPr="00BC03AC">
        <w:rPr>
          <w:rFonts w:ascii="Tahoma" w:hAnsi="Tahoma" w:cs="Tahoma"/>
          <w:u w:val="single"/>
        </w:rPr>
        <w:t xml:space="preserve">About </w:t>
      </w:r>
      <w:r w:rsidR="001D6840" w:rsidRPr="00BC03AC">
        <w:rPr>
          <w:rFonts w:ascii="Tahoma" w:hAnsi="Tahoma" w:cs="Tahoma"/>
          <w:u w:val="single"/>
        </w:rPr>
        <w:t>Joel</w:t>
      </w:r>
    </w:p>
    <w:p w14:paraId="718E785F" w14:textId="77777777" w:rsidR="00BC03AC" w:rsidRPr="00BC03AC" w:rsidRDefault="00BC03AC" w:rsidP="00BC03AC">
      <w:pPr>
        <w:rPr>
          <w:rFonts w:ascii="Tahoma" w:hAnsi="Tahoma" w:cs="Tahoma"/>
        </w:rPr>
      </w:pPr>
      <w:r w:rsidRPr="00BC03AC">
        <w:rPr>
          <w:rFonts w:ascii="Tahoma" w:hAnsi="Tahoma" w:cs="Tahoma"/>
        </w:rPr>
        <w:t xml:space="preserve">Joel recently completed a doctorate in educational and child psychology and currently works as an educational psychologist for Westmorland and Furness Council, in Cumbria. Joel offers training and advice to education settings, helping them improve their practice in supporting children and young people between the ages of 0-25. As part of the training for this role, </w:t>
      </w:r>
      <w:r w:rsidRPr="00BC03AC">
        <w:rPr>
          <w:rFonts w:ascii="Tahoma" w:hAnsi="Tahoma" w:cs="Tahoma"/>
        </w:rPr>
        <w:lastRenderedPageBreak/>
        <w:t>Joel conducted research with Bradford Portage Service, gaining an understanding of how Portage works to deliver emotional, practical, and social support for families in need.</w:t>
      </w:r>
    </w:p>
    <w:p w14:paraId="01ACD697" w14:textId="7ED4A920" w:rsidR="00BC03AC" w:rsidRPr="00BC03AC" w:rsidRDefault="00BC03AC" w:rsidP="00BC03AC">
      <w:pPr>
        <w:rPr>
          <w:rFonts w:ascii="Tahoma" w:hAnsi="Tahoma" w:cs="Tahoma"/>
        </w:rPr>
      </w:pPr>
      <w:r w:rsidRPr="00BC03AC">
        <w:rPr>
          <w:rFonts w:ascii="Tahoma" w:hAnsi="Tahoma" w:cs="Tahoma"/>
        </w:rPr>
        <w:t xml:space="preserve">Prior to this, Joel worked as a classroom teacher, supply teacher, and teaching assistant in mainstream and specialist settings across Cumbria and North Lancashire. </w:t>
      </w:r>
    </w:p>
    <w:p w14:paraId="55F409C8" w14:textId="3F6919C0" w:rsidR="0063565F" w:rsidRPr="00BC03AC" w:rsidRDefault="009A331A" w:rsidP="004773F9">
      <w:pPr>
        <w:rPr>
          <w:rFonts w:ascii="Tahoma" w:hAnsi="Tahoma" w:cs="Tahoma"/>
        </w:rPr>
      </w:pPr>
      <w:r w:rsidRPr="00BC03AC">
        <w:rPr>
          <w:rFonts w:ascii="Tahoma" w:hAnsi="Tahoma" w:cs="Tahoma"/>
          <w:noProof/>
          <w:lang w:eastAsia="en-GB"/>
        </w:rPr>
        <w:drawing>
          <wp:anchor distT="0" distB="0" distL="114300" distR="114300" simplePos="0" relativeHeight="251656192" behindDoc="0" locked="0" layoutInCell="1" allowOverlap="1" wp14:anchorId="3B1B8C57" wp14:editId="7190E1DD">
            <wp:simplePos x="0" y="0"/>
            <wp:positionH relativeFrom="column">
              <wp:posOffset>2286000</wp:posOffset>
            </wp:positionH>
            <wp:positionV relativeFrom="paragraph">
              <wp:posOffset>34290</wp:posOffset>
            </wp:positionV>
            <wp:extent cx="1114425" cy="266700"/>
            <wp:effectExtent l="0" t="0" r="0" b="0"/>
            <wp:wrapSquare wrapText="bothSides"/>
            <wp:docPr id="10" name="Picture 10" descr="line divider transparent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divider transparent background&#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87E8C" w14:textId="5B479545" w:rsidR="00C20224" w:rsidRPr="00BC03AC" w:rsidRDefault="005D6EF0" w:rsidP="009A331A">
      <w:pPr>
        <w:jc w:val="center"/>
        <w:rPr>
          <w:rFonts w:ascii="Tahoma" w:hAnsi="Tahoma" w:cs="Tahoma"/>
          <w:b/>
          <w:i/>
          <w:color w:val="365F91" w:themeColor="accent1" w:themeShade="BF"/>
        </w:rPr>
      </w:pPr>
      <w:r w:rsidRPr="00BC03AC">
        <w:rPr>
          <w:rFonts w:ascii="Tahoma" w:hAnsi="Tahoma" w:cs="Tahoma"/>
          <w:b/>
          <w:i/>
          <w:color w:val="365F91" w:themeColor="accent1" w:themeShade="BF"/>
        </w:rPr>
        <w:t>Seminar Choices</w:t>
      </w:r>
    </w:p>
    <w:p w14:paraId="2B6F1B08" w14:textId="4F2CEE6C" w:rsidR="00B00ADA" w:rsidRPr="00BC03AC" w:rsidRDefault="009E4ED5" w:rsidP="008D6591">
      <w:pPr>
        <w:jc w:val="center"/>
        <w:rPr>
          <w:rFonts w:ascii="Tahoma" w:hAnsi="Tahoma" w:cs="Tahoma"/>
          <w:i/>
        </w:rPr>
      </w:pPr>
      <w:r w:rsidRPr="00BC03AC">
        <w:rPr>
          <w:rFonts w:ascii="Tahoma" w:hAnsi="Tahoma" w:cs="Tahoma"/>
          <w:i/>
        </w:rPr>
        <w:t>(You will have the opportunity to attend 2)</w:t>
      </w:r>
    </w:p>
    <w:p w14:paraId="1998B6CB" w14:textId="77777777" w:rsidR="00B027BA" w:rsidRPr="00BC03AC" w:rsidRDefault="00936DBD" w:rsidP="008C2DF5">
      <w:pPr>
        <w:rPr>
          <w:rFonts w:ascii="Tahoma" w:eastAsia="Times New Roman" w:hAnsi="Tahoma" w:cs="Tahoma"/>
          <w:b/>
        </w:rPr>
      </w:pPr>
      <w:r w:rsidRPr="00BC03AC">
        <w:rPr>
          <w:rFonts w:ascii="Tahoma" w:hAnsi="Tahoma" w:cs="Tahoma"/>
          <w:b/>
          <w:i/>
          <w:u w:val="single"/>
        </w:rPr>
        <w:t>Seminar A</w:t>
      </w:r>
      <w:r w:rsidR="008C2DF5" w:rsidRPr="00BC03AC">
        <w:rPr>
          <w:rFonts w:ascii="Tahoma" w:eastAsia="Times New Roman" w:hAnsi="Tahoma" w:cs="Tahoma"/>
          <w:b/>
        </w:rPr>
        <w:t xml:space="preserve"> </w:t>
      </w:r>
    </w:p>
    <w:p w14:paraId="0405DA96" w14:textId="1470D7AE" w:rsidR="008C2DF5" w:rsidRPr="00BC03AC" w:rsidRDefault="008C2DF5" w:rsidP="008C2DF5">
      <w:pPr>
        <w:rPr>
          <w:rFonts w:ascii="Tahoma" w:eastAsia="Times New Roman" w:hAnsi="Tahoma" w:cs="Tahoma"/>
          <w:b/>
        </w:rPr>
      </w:pPr>
      <w:proofErr w:type="spellStart"/>
      <w:r w:rsidRPr="00BC03AC">
        <w:rPr>
          <w:rFonts w:ascii="Tahoma" w:eastAsia="Times New Roman" w:hAnsi="Tahoma" w:cs="Tahoma"/>
          <w:b/>
        </w:rPr>
        <w:t>TacPac</w:t>
      </w:r>
      <w:proofErr w:type="spellEnd"/>
    </w:p>
    <w:p w14:paraId="7CA7BCB7" w14:textId="6C07F3AE" w:rsidR="00A6306E" w:rsidRPr="00BC03AC" w:rsidRDefault="00A6306E" w:rsidP="008C2DF5">
      <w:pPr>
        <w:rPr>
          <w:rFonts w:ascii="Tahoma" w:eastAsia="Times New Roman" w:hAnsi="Tahoma" w:cs="Tahoma"/>
          <w:b/>
        </w:rPr>
      </w:pPr>
      <w:r w:rsidRPr="00BC03AC">
        <w:rPr>
          <w:rFonts w:ascii="Tahoma" w:eastAsia="Times New Roman" w:hAnsi="Tahoma" w:cs="Tahoma"/>
          <w:b/>
        </w:rPr>
        <w:t>Delivered by: Vanessa Gilbert</w:t>
      </w:r>
    </w:p>
    <w:p w14:paraId="6652EE59" w14:textId="77777777" w:rsidR="00B92770" w:rsidRPr="00BC03AC" w:rsidRDefault="00B92770" w:rsidP="00B92770">
      <w:pPr>
        <w:spacing w:before="100" w:beforeAutospacing="1" w:after="100" w:afterAutospacing="1"/>
        <w:rPr>
          <w:rFonts w:ascii="Tahoma" w:eastAsia="Times New Roman" w:hAnsi="Tahoma" w:cs="Tahoma"/>
          <w:bCs/>
          <w:u w:val="single"/>
        </w:rPr>
      </w:pPr>
      <w:r w:rsidRPr="00BC03AC">
        <w:rPr>
          <w:rFonts w:ascii="Tahoma" w:eastAsia="Times New Roman" w:hAnsi="Tahoma" w:cs="Tahoma"/>
          <w:bCs/>
          <w:u w:val="single"/>
        </w:rPr>
        <w:t>About this Seminar</w:t>
      </w:r>
    </w:p>
    <w:p w14:paraId="2CD14F11" w14:textId="77777777" w:rsidR="00B52CC8" w:rsidRPr="00BC03AC" w:rsidRDefault="00B52CC8" w:rsidP="00B52CC8">
      <w:pPr>
        <w:rPr>
          <w:rFonts w:ascii="Tahoma" w:hAnsi="Tahoma" w:cs="Tahoma"/>
        </w:rPr>
      </w:pPr>
      <w:r w:rsidRPr="00BC03AC">
        <w:rPr>
          <w:rFonts w:ascii="Tahoma" w:hAnsi="Tahoma" w:cs="Tahoma"/>
        </w:rPr>
        <w:t>TACPAC is a sensory communication resource using touch and music.</w:t>
      </w:r>
    </w:p>
    <w:p w14:paraId="74D31CD5" w14:textId="7288EBE4" w:rsidR="00B52CC8" w:rsidRPr="00BC03AC" w:rsidRDefault="00B52CC8" w:rsidP="00B52CC8">
      <w:pPr>
        <w:rPr>
          <w:rFonts w:ascii="Tahoma" w:hAnsi="Tahoma" w:cs="Tahoma"/>
        </w:rPr>
      </w:pPr>
      <w:r w:rsidRPr="00BC03AC">
        <w:rPr>
          <w:rFonts w:ascii="Tahoma" w:hAnsi="Tahoma" w:cs="Tahoma"/>
        </w:rPr>
        <w:t>This seminar will explain how TACPAC can enable children, of any age and stage of development, to develop ways of acting upon their environment and how TACPAC can help children learn that they can influence their environment through communication.</w:t>
      </w:r>
    </w:p>
    <w:p w14:paraId="62061987" w14:textId="533BEA88" w:rsidR="00B52CC8" w:rsidRPr="00BC03AC" w:rsidRDefault="00B52CC8" w:rsidP="00B52CC8">
      <w:pPr>
        <w:rPr>
          <w:rFonts w:ascii="Tahoma" w:hAnsi="Tahoma" w:cs="Tahoma"/>
        </w:rPr>
      </w:pPr>
      <w:r w:rsidRPr="00BC03AC">
        <w:rPr>
          <w:rFonts w:ascii="Tahoma" w:hAnsi="Tahoma" w:cs="Tahoma"/>
        </w:rPr>
        <w:t xml:space="preserve">Through its regularity, consistency and predictability the specialist intervention of TACPAC is one medium, within an individual’s holistic provision, which aims to shape their intentional communication. </w:t>
      </w:r>
    </w:p>
    <w:p w14:paraId="1F0E3D84" w14:textId="77777777" w:rsidR="00B52CC8" w:rsidRPr="00BC03AC" w:rsidRDefault="00B52CC8" w:rsidP="00B52CC8">
      <w:pPr>
        <w:rPr>
          <w:rFonts w:ascii="Tahoma" w:hAnsi="Tahoma" w:cs="Tahoma"/>
        </w:rPr>
      </w:pPr>
      <w:r w:rsidRPr="00BC03AC">
        <w:rPr>
          <w:rFonts w:ascii="Tahoma" w:hAnsi="Tahoma" w:cs="Tahoma"/>
        </w:rPr>
        <w:t xml:space="preserve">This fun seminar will explain the principles behind TACPAC and give delegates </w:t>
      </w:r>
      <w:proofErr w:type="spellStart"/>
      <w:proofErr w:type="gramStart"/>
      <w:r w:rsidRPr="00BC03AC">
        <w:rPr>
          <w:rFonts w:ascii="Tahoma" w:hAnsi="Tahoma" w:cs="Tahoma"/>
        </w:rPr>
        <w:t>a</w:t>
      </w:r>
      <w:proofErr w:type="spellEnd"/>
      <w:proofErr w:type="gramEnd"/>
      <w:r w:rsidRPr="00BC03AC">
        <w:rPr>
          <w:rFonts w:ascii="Tahoma" w:hAnsi="Tahoma" w:cs="Tahoma"/>
        </w:rPr>
        <w:t xml:space="preserve"> opportunity to experience TACPAC activities.</w:t>
      </w:r>
    </w:p>
    <w:p w14:paraId="4C17E768" w14:textId="30B2E7FE" w:rsidR="00B52CC8" w:rsidRPr="00BC03AC" w:rsidRDefault="00B52CC8" w:rsidP="00B52CC8">
      <w:pPr>
        <w:spacing w:before="100" w:beforeAutospacing="1" w:after="100" w:afterAutospacing="1"/>
        <w:rPr>
          <w:rFonts w:ascii="Tahoma" w:eastAsia="Times New Roman" w:hAnsi="Tahoma" w:cs="Tahoma"/>
          <w:bCs/>
          <w:u w:val="single"/>
        </w:rPr>
      </w:pPr>
      <w:r w:rsidRPr="00BC03AC">
        <w:rPr>
          <w:rFonts w:ascii="Tahoma" w:eastAsia="Times New Roman" w:hAnsi="Tahoma" w:cs="Tahoma"/>
          <w:bCs/>
          <w:u w:val="single"/>
        </w:rPr>
        <w:t>About Vanessa</w:t>
      </w:r>
    </w:p>
    <w:p w14:paraId="448E96FB" w14:textId="77777777" w:rsidR="00A81FB3" w:rsidRPr="00BC03AC" w:rsidRDefault="00A81FB3" w:rsidP="00A81FB3">
      <w:pPr>
        <w:spacing w:before="100" w:beforeAutospacing="1" w:after="100" w:afterAutospacing="1"/>
        <w:rPr>
          <w:rFonts w:ascii="Tahoma" w:eastAsia="Times New Roman" w:hAnsi="Tahoma" w:cs="Tahoma"/>
          <w:bCs/>
        </w:rPr>
      </w:pPr>
      <w:r w:rsidRPr="00BC03AC">
        <w:rPr>
          <w:rFonts w:ascii="Tahoma" w:eastAsia="Times New Roman" w:hAnsi="Tahoma" w:cs="Tahoma"/>
          <w:bCs/>
        </w:rPr>
        <w:t xml:space="preserve">Vanessa is one of the three TACPAC trainers. </w:t>
      </w:r>
    </w:p>
    <w:p w14:paraId="2D42ED3B" w14:textId="77777777" w:rsidR="00A81FB3" w:rsidRPr="00BC03AC" w:rsidRDefault="00A81FB3" w:rsidP="00A81FB3">
      <w:pPr>
        <w:spacing w:before="100" w:beforeAutospacing="1" w:after="100" w:afterAutospacing="1"/>
        <w:rPr>
          <w:rFonts w:ascii="Tahoma" w:eastAsia="Times New Roman" w:hAnsi="Tahoma" w:cs="Tahoma"/>
          <w:bCs/>
        </w:rPr>
      </w:pPr>
      <w:r w:rsidRPr="00BC03AC">
        <w:rPr>
          <w:rFonts w:ascii="Tahoma" w:eastAsia="Times New Roman" w:hAnsi="Tahoma" w:cs="Tahoma"/>
          <w:bCs/>
        </w:rPr>
        <w:t>Vanessa has always had a passion for communication and language development. She has an expertise in how development of this can be affected and what we as practitioners can do to maximise every opportunity to facilitate profound and meaningful communication with our communication partners.</w:t>
      </w:r>
    </w:p>
    <w:p w14:paraId="7B93C64C" w14:textId="77777777" w:rsidR="00A81FB3" w:rsidRPr="00BC03AC" w:rsidRDefault="00A81FB3" w:rsidP="00A81FB3">
      <w:pPr>
        <w:spacing w:before="100" w:beforeAutospacing="1" w:after="100" w:afterAutospacing="1"/>
        <w:rPr>
          <w:rFonts w:ascii="Tahoma" w:eastAsia="Times New Roman" w:hAnsi="Tahoma" w:cs="Tahoma"/>
          <w:bCs/>
        </w:rPr>
      </w:pPr>
      <w:r w:rsidRPr="00BC03AC">
        <w:rPr>
          <w:rFonts w:ascii="Tahoma" w:eastAsia="Times New Roman" w:hAnsi="Tahoma" w:cs="Tahoma"/>
          <w:bCs/>
        </w:rPr>
        <w:t xml:space="preserve">Vanessa has taught, led and advised in the Special Educational Needs sector for over 30 years. As well as her role as a TACPAC trainer Vanessa runs her own Special Educational Needs Consultancy and is a Team Teach tutor (A framework for Behaviour Management and De-escalation). </w:t>
      </w:r>
    </w:p>
    <w:p w14:paraId="04506658" w14:textId="77777777" w:rsidR="00B027BA" w:rsidRPr="00BC03AC" w:rsidRDefault="008C2DF5" w:rsidP="008C2DF5">
      <w:pPr>
        <w:spacing w:before="100" w:beforeAutospacing="1" w:after="100" w:afterAutospacing="1"/>
        <w:rPr>
          <w:rFonts w:ascii="Tahoma" w:eastAsia="Times New Roman" w:hAnsi="Tahoma" w:cs="Tahoma"/>
          <w:b/>
          <w:i/>
          <w:iCs/>
        </w:rPr>
      </w:pPr>
      <w:r w:rsidRPr="00BC03AC">
        <w:rPr>
          <w:rFonts w:ascii="Tahoma" w:eastAsia="Times New Roman" w:hAnsi="Tahoma" w:cs="Tahoma"/>
          <w:b/>
          <w:i/>
          <w:iCs/>
          <w:u w:val="single"/>
        </w:rPr>
        <w:t>Seminar B</w:t>
      </w:r>
      <w:r w:rsidRPr="00BC03AC">
        <w:rPr>
          <w:rFonts w:ascii="Tahoma" w:eastAsia="Times New Roman" w:hAnsi="Tahoma" w:cs="Tahoma"/>
          <w:b/>
          <w:i/>
          <w:iCs/>
        </w:rPr>
        <w:t xml:space="preserve"> </w:t>
      </w:r>
    </w:p>
    <w:p w14:paraId="6F9F6E0D" w14:textId="728D0B9E" w:rsidR="008C2DF5" w:rsidRPr="00BC03AC" w:rsidRDefault="008C2DF5" w:rsidP="008C2DF5">
      <w:pPr>
        <w:spacing w:before="100" w:beforeAutospacing="1" w:after="100" w:afterAutospacing="1"/>
        <w:rPr>
          <w:rFonts w:ascii="Tahoma" w:eastAsia="Times New Roman" w:hAnsi="Tahoma" w:cs="Tahoma"/>
          <w:b/>
        </w:rPr>
      </w:pPr>
      <w:r w:rsidRPr="00BC03AC">
        <w:rPr>
          <w:rFonts w:ascii="Tahoma" w:eastAsia="Times New Roman" w:hAnsi="Tahoma" w:cs="Tahoma"/>
          <w:b/>
        </w:rPr>
        <w:t xml:space="preserve">The Sleep Charity - Understanding sleep for </w:t>
      </w:r>
      <w:r w:rsidR="007A7978">
        <w:rPr>
          <w:rFonts w:ascii="Tahoma" w:eastAsia="Times New Roman" w:hAnsi="Tahoma" w:cs="Tahoma"/>
          <w:b/>
        </w:rPr>
        <w:t xml:space="preserve">pre-school </w:t>
      </w:r>
      <w:r w:rsidRPr="00BC03AC">
        <w:rPr>
          <w:rFonts w:ascii="Tahoma" w:eastAsia="Times New Roman" w:hAnsi="Tahoma" w:cs="Tahoma"/>
          <w:b/>
        </w:rPr>
        <w:t>children with SEND</w:t>
      </w:r>
    </w:p>
    <w:p w14:paraId="24D62661" w14:textId="239A8E16" w:rsidR="00B027BA" w:rsidRPr="00BC03AC" w:rsidRDefault="00B027BA" w:rsidP="008C2DF5">
      <w:pPr>
        <w:spacing w:before="100" w:beforeAutospacing="1" w:after="100" w:afterAutospacing="1"/>
        <w:rPr>
          <w:rFonts w:ascii="Tahoma" w:eastAsia="Times New Roman" w:hAnsi="Tahoma" w:cs="Tahoma"/>
          <w:b/>
        </w:rPr>
      </w:pPr>
      <w:r w:rsidRPr="00BC03AC">
        <w:rPr>
          <w:rFonts w:ascii="Tahoma" w:eastAsia="Times New Roman" w:hAnsi="Tahoma" w:cs="Tahoma"/>
          <w:b/>
        </w:rPr>
        <w:t>Delivered by</w:t>
      </w:r>
      <w:r w:rsidR="00911C3B" w:rsidRPr="00BC03AC">
        <w:rPr>
          <w:rFonts w:ascii="Tahoma" w:eastAsia="Times New Roman" w:hAnsi="Tahoma" w:cs="Tahoma"/>
          <w:b/>
        </w:rPr>
        <w:t>: Helen Rutherford</w:t>
      </w:r>
    </w:p>
    <w:p w14:paraId="28F970E5" w14:textId="43307E80" w:rsidR="004963ED" w:rsidRPr="00BC03AC" w:rsidRDefault="004963ED" w:rsidP="008C2DF5">
      <w:pPr>
        <w:spacing w:before="100" w:beforeAutospacing="1" w:after="100" w:afterAutospacing="1"/>
        <w:rPr>
          <w:rFonts w:ascii="Tahoma" w:eastAsia="Times New Roman" w:hAnsi="Tahoma" w:cs="Tahoma"/>
          <w:bCs/>
          <w:u w:val="single"/>
        </w:rPr>
      </w:pPr>
      <w:r w:rsidRPr="00BC03AC">
        <w:rPr>
          <w:rFonts w:ascii="Tahoma" w:eastAsia="Times New Roman" w:hAnsi="Tahoma" w:cs="Tahoma"/>
          <w:bCs/>
          <w:u w:val="single"/>
        </w:rPr>
        <w:lastRenderedPageBreak/>
        <w:t>About this Seminar</w:t>
      </w:r>
    </w:p>
    <w:p w14:paraId="7E2B527E" w14:textId="70002D75" w:rsidR="00225FAC" w:rsidRPr="00BC03AC" w:rsidRDefault="00225FAC" w:rsidP="008C2DF5">
      <w:pPr>
        <w:spacing w:before="100" w:beforeAutospacing="1" w:after="100" w:afterAutospacing="1"/>
        <w:rPr>
          <w:rFonts w:ascii="Tahoma" w:eastAsia="Times New Roman" w:hAnsi="Tahoma" w:cs="Tahoma"/>
          <w:bCs/>
        </w:rPr>
      </w:pPr>
      <w:r w:rsidRPr="00BC03AC">
        <w:rPr>
          <w:rFonts w:ascii="Tahoma" w:eastAsia="Times New Roman" w:hAnsi="Tahoma" w:cs="Tahoma"/>
          <w:bCs/>
        </w:rPr>
        <w:t>Sleep is one of the most common problems parents of children with SEND report and to help move them forward we need to understand what might be causing them. Join me in exploring causes, physiology and research findings to help us choose strategies which make a difference.</w:t>
      </w:r>
    </w:p>
    <w:p w14:paraId="45E63E36" w14:textId="7DC431C1" w:rsidR="004963ED" w:rsidRPr="00BC03AC" w:rsidRDefault="004963ED" w:rsidP="008C2DF5">
      <w:pPr>
        <w:spacing w:before="100" w:beforeAutospacing="1" w:after="100" w:afterAutospacing="1"/>
        <w:rPr>
          <w:rFonts w:ascii="Tahoma" w:eastAsia="Times New Roman" w:hAnsi="Tahoma" w:cs="Tahoma"/>
          <w:bCs/>
          <w:u w:val="single"/>
        </w:rPr>
      </w:pPr>
      <w:r w:rsidRPr="00BC03AC">
        <w:rPr>
          <w:rFonts w:ascii="Tahoma" w:eastAsia="Times New Roman" w:hAnsi="Tahoma" w:cs="Tahoma"/>
          <w:bCs/>
          <w:u w:val="single"/>
        </w:rPr>
        <w:t>About Helen</w:t>
      </w:r>
    </w:p>
    <w:p w14:paraId="7D7CBEF1" w14:textId="77777777" w:rsidR="007A7978" w:rsidRDefault="00245A7C" w:rsidP="00245A7C">
      <w:pPr>
        <w:spacing w:before="100" w:beforeAutospacing="1" w:after="100" w:afterAutospacing="1"/>
        <w:rPr>
          <w:rFonts w:ascii="Tahoma" w:eastAsia="Times New Roman" w:hAnsi="Tahoma" w:cs="Tahoma"/>
          <w:bCs/>
        </w:rPr>
      </w:pPr>
      <w:r w:rsidRPr="00BC03AC">
        <w:rPr>
          <w:rFonts w:ascii="Tahoma" w:eastAsia="Times New Roman" w:hAnsi="Tahoma" w:cs="Tahoma"/>
          <w:bCs/>
        </w:rPr>
        <w:t>Helen Rutherford has been a Specialist Sleep Practitioner since 2016. Her professional practice has focused on working with children who have additional needs. Her experience now extends into a fourth decade. She has a breadth of experience including management and leadership roles. These have included 12 years as a Portage service manager, and a Family Liaison Officer on the staff of a special educational needs school in Worcestershire. In addition, she is an accredited ‘</w:t>
      </w:r>
      <w:proofErr w:type="spellStart"/>
      <w:r w:rsidRPr="00BC03AC">
        <w:rPr>
          <w:rFonts w:ascii="Tahoma" w:eastAsia="Times New Roman" w:hAnsi="Tahoma" w:cs="Tahoma"/>
          <w:bCs/>
        </w:rPr>
        <w:t>Signalong</w:t>
      </w:r>
      <w:proofErr w:type="spellEnd"/>
      <w:r w:rsidRPr="00BC03AC">
        <w:rPr>
          <w:rFonts w:ascii="Tahoma" w:eastAsia="Times New Roman" w:hAnsi="Tahoma" w:cs="Tahoma"/>
          <w:bCs/>
        </w:rPr>
        <w:t>’ tutor.</w:t>
      </w:r>
    </w:p>
    <w:p w14:paraId="08496327" w14:textId="1B3C9069" w:rsidR="00245A7C" w:rsidRPr="00BC03AC" w:rsidRDefault="00245A7C" w:rsidP="00245A7C">
      <w:pPr>
        <w:spacing w:before="100" w:beforeAutospacing="1" w:after="100" w:afterAutospacing="1"/>
        <w:rPr>
          <w:rFonts w:ascii="Tahoma" w:eastAsia="Times New Roman" w:hAnsi="Tahoma" w:cs="Tahoma"/>
          <w:bCs/>
        </w:rPr>
      </w:pPr>
      <w:r w:rsidRPr="00BC03AC">
        <w:rPr>
          <w:rFonts w:ascii="Tahoma" w:eastAsia="Times New Roman" w:hAnsi="Tahoma" w:cs="Tahoma"/>
          <w:bCs/>
        </w:rPr>
        <w:br/>
        <w:t>She led on the NHS England funded, national award-winning project " Sleep Support for Children with Autism" and on the BBC Children in Need funded "Sleep Support for Children with ADHD".  Helen has a flexible and adaptable set of skills that can have her sharing her expertise with health, educational and social care professionals in one part of the working week and then devoting her time to parents, carers, children and young people in the other.</w:t>
      </w:r>
    </w:p>
    <w:p w14:paraId="59B57D09" w14:textId="026D8EF0" w:rsidR="004963ED" w:rsidRPr="00BC03AC" w:rsidRDefault="00245A7C" w:rsidP="00245A7C">
      <w:pPr>
        <w:spacing w:before="100" w:beforeAutospacing="1" w:after="100" w:afterAutospacing="1"/>
        <w:rPr>
          <w:rFonts w:ascii="Tahoma" w:eastAsia="Times New Roman" w:hAnsi="Tahoma" w:cs="Tahoma"/>
          <w:bCs/>
        </w:rPr>
      </w:pPr>
      <w:r w:rsidRPr="00BC03AC">
        <w:rPr>
          <w:rFonts w:ascii="Tahoma" w:eastAsia="Times New Roman" w:hAnsi="Tahoma" w:cs="Tahoma"/>
          <w:bCs/>
        </w:rPr>
        <w:br/>
        <w:t>She is a mother of four free-spirited children, who is looking for answers on how to win the continuous battle against the advances of a garden that is way too large. To relax, she can be found paddleboarding along the River Severn and on most Saturdays a parkrun starts her weekend off very nicely. All of that once she has put down the essential huge mug of tea, of course.</w:t>
      </w:r>
    </w:p>
    <w:p w14:paraId="6DEC38E5" w14:textId="48B4A905" w:rsidR="00245A7C" w:rsidRPr="00BC03AC" w:rsidRDefault="00245A7C" w:rsidP="00245A7C">
      <w:pPr>
        <w:spacing w:before="100" w:beforeAutospacing="1" w:after="100" w:afterAutospacing="1"/>
        <w:rPr>
          <w:rFonts w:ascii="Tahoma" w:eastAsia="Times New Roman" w:hAnsi="Tahoma" w:cs="Tahoma"/>
          <w:b/>
          <w:i/>
          <w:iCs/>
          <w:u w:val="single"/>
        </w:rPr>
      </w:pPr>
      <w:r w:rsidRPr="00BC03AC">
        <w:rPr>
          <w:rFonts w:ascii="Tahoma" w:eastAsia="Times New Roman" w:hAnsi="Tahoma" w:cs="Tahoma"/>
          <w:b/>
          <w:i/>
          <w:iCs/>
          <w:u w:val="single"/>
        </w:rPr>
        <w:t>Seminar</w:t>
      </w:r>
      <w:r w:rsidR="00DC27D7" w:rsidRPr="00BC03AC">
        <w:rPr>
          <w:rFonts w:ascii="Tahoma" w:eastAsia="Times New Roman" w:hAnsi="Tahoma" w:cs="Tahoma"/>
          <w:b/>
          <w:i/>
          <w:iCs/>
          <w:u w:val="single"/>
        </w:rPr>
        <w:t xml:space="preserve"> C</w:t>
      </w:r>
    </w:p>
    <w:p w14:paraId="574CDA04" w14:textId="77777777" w:rsidR="003C030B" w:rsidRPr="003C030B" w:rsidRDefault="003C030B" w:rsidP="008C2DF5">
      <w:pPr>
        <w:spacing w:before="100" w:beforeAutospacing="1" w:after="100" w:afterAutospacing="1"/>
        <w:rPr>
          <w:rFonts w:ascii="Tahoma" w:hAnsi="Tahoma" w:cs="Tahoma"/>
          <w:b/>
          <w:bCs/>
        </w:rPr>
      </w:pPr>
      <w:r w:rsidRPr="003C030B">
        <w:rPr>
          <w:rFonts w:ascii="Tahoma" w:hAnsi="Tahoma" w:cs="Tahoma"/>
          <w:b/>
          <w:bCs/>
        </w:rPr>
        <w:t>What is Gestalt Language Processing?</w:t>
      </w:r>
    </w:p>
    <w:p w14:paraId="239CA119" w14:textId="4B1DF500" w:rsidR="0007420C" w:rsidRDefault="0007420C" w:rsidP="008C2DF5">
      <w:pPr>
        <w:spacing w:before="100" w:beforeAutospacing="1" w:after="100" w:afterAutospacing="1"/>
        <w:rPr>
          <w:rFonts w:ascii="Tahoma" w:hAnsi="Tahoma" w:cs="Tahoma"/>
          <w:b/>
        </w:rPr>
      </w:pPr>
      <w:r w:rsidRPr="00BC03AC">
        <w:rPr>
          <w:rFonts w:ascii="Tahoma" w:eastAsia="Times New Roman" w:hAnsi="Tahoma" w:cs="Tahoma"/>
          <w:b/>
        </w:rPr>
        <w:t xml:space="preserve">Delivered </w:t>
      </w:r>
      <w:r w:rsidRPr="00B20C48">
        <w:rPr>
          <w:rFonts w:ascii="Tahoma" w:eastAsia="Times New Roman" w:hAnsi="Tahoma" w:cs="Tahoma"/>
          <w:b/>
        </w:rPr>
        <w:t>by:</w:t>
      </w:r>
      <w:r w:rsidR="00B20C48" w:rsidRPr="00B20C48">
        <w:rPr>
          <w:rFonts w:ascii="Tahoma" w:eastAsia="Times New Roman" w:hAnsi="Tahoma" w:cs="Tahoma"/>
          <w:b/>
        </w:rPr>
        <w:t xml:space="preserve"> </w:t>
      </w:r>
      <w:r w:rsidR="00B20C48" w:rsidRPr="00B20C48">
        <w:rPr>
          <w:rFonts w:ascii="Tahoma" w:hAnsi="Tahoma" w:cs="Tahoma"/>
          <w:b/>
        </w:rPr>
        <w:t>Gill Clarke</w:t>
      </w:r>
    </w:p>
    <w:p w14:paraId="58F59213" w14:textId="77777777" w:rsidR="003C030B" w:rsidRPr="00BC03AC" w:rsidRDefault="003C030B" w:rsidP="003C030B">
      <w:pPr>
        <w:spacing w:before="100" w:beforeAutospacing="1" w:after="100" w:afterAutospacing="1"/>
        <w:rPr>
          <w:rFonts w:ascii="Tahoma" w:eastAsia="Times New Roman" w:hAnsi="Tahoma" w:cs="Tahoma"/>
          <w:bCs/>
          <w:u w:val="single"/>
        </w:rPr>
      </w:pPr>
      <w:r w:rsidRPr="00BC03AC">
        <w:rPr>
          <w:rFonts w:ascii="Tahoma" w:eastAsia="Times New Roman" w:hAnsi="Tahoma" w:cs="Tahoma"/>
          <w:bCs/>
          <w:u w:val="single"/>
        </w:rPr>
        <w:t>About this Seminar</w:t>
      </w:r>
    </w:p>
    <w:p w14:paraId="7796382A" w14:textId="55EBEB55" w:rsidR="003C030B" w:rsidRDefault="002B25DA" w:rsidP="008C2DF5">
      <w:pPr>
        <w:spacing w:before="100" w:beforeAutospacing="1" w:after="100" w:afterAutospacing="1"/>
        <w:rPr>
          <w:rFonts w:ascii="Tahoma" w:hAnsi="Tahoma" w:cs="Tahoma"/>
        </w:rPr>
      </w:pPr>
      <w:r>
        <w:rPr>
          <w:rFonts w:ascii="Tahoma" w:hAnsi="Tahoma" w:cs="Tahoma"/>
        </w:rPr>
        <w:t>This workshop will be a practical introduction to Gestalt Language Processing (GLP). It will cover how GLPs develop language and how we can support children identified as GLPs through effective and neuro-affirming strategies.</w:t>
      </w:r>
    </w:p>
    <w:p w14:paraId="1A9900BF" w14:textId="507E1BE6" w:rsidR="002B25DA" w:rsidRPr="00BC03AC" w:rsidRDefault="002B25DA" w:rsidP="002B25DA">
      <w:pPr>
        <w:spacing w:before="100" w:beforeAutospacing="1" w:after="100" w:afterAutospacing="1"/>
        <w:rPr>
          <w:rFonts w:ascii="Tahoma" w:eastAsia="Times New Roman" w:hAnsi="Tahoma" w:cs="Tahoma"/>
          <w:bCs/>
          <w:u w:val="single"/>
        </w:rPr>
      </w:pPr>
      <w:r w:rsidRPr="00BC03AC">
        <w:rPr>
          <w:rFonts w:ascii="Tahoma" w:eastAsia="Times New Roman" w:hAnsi="Tahoma" w:cs="Tahoma"/>
          <w:bCs/>
          <w:u w:val="single"/>
        </w:rPr>
        <w:t xml:space="preserve">About </w:t>
      </w:r>
      <w:r>
        <w:rPr>
          <w:rFonts w:ascii="Tahoma" w:eastAsia="Times New Roman" w:hAnsi="Tahoma" w:cs="Tahoma"/>
          <w:bCs/>
          <w:u w:val="single"/>
        </w:rPr>
        <w:t>Gill</w:t>
      </w:r>
    </w:p>
    <w:p w14:paraId="5CE00E7F" w14:textId="14C91038" w:rsidR="002B25DA" w:rsidRPr="00BC03AC" w:rsidRDefault="001D5BED" w:rsidP="008C2DF5">
      <w:pPr>
        <w:spacing w:before="100" w:beforeAutospacing="1" w:after="100" w:afterAutospacing="1"/>
        <w:rPr>
          <w:rFonts w:ascii="Tahoma" w:eastAsia="Times New Roman" w:hAnsi="Tahoma" w:cs="Tahoma"/>
          <w:b/>
        </w:rPr>
      </w:pPr>
      <w:r>
        <w:rPr>
          <w:rFonts w:ascii="Tahoma" w:hAnsi="Tahoma" w:cs="Tahoma"/>
        </w:rPr>
        <w:t xml:space="preserve">Gill is a speech and language therapist with over 30 years’ experience. She worked in the NHS in York for 28 years but stepped into independent practice in 2022, and recently joined the team at Elklan as a Professional Advisor. </w:t>
      </w:r>
      <w:r w:rsidRPr="0079060D">
        <w:rPr>
          <w:rFonts w:ascii="Tahoma" w:hAnsi="Tahoma" w:cs="Tahoma"/>
        </w:rPr>
        <w:t>Parents, carers and pre-school/</w:t>
      </w:r>
      <w:r>
        <w:rPr>
          <w:rFonts w:ascii="Tahoma" w:hAnsi="Tahoma" w:cs="Tahoma"/>
        </w:rPr>
        <w:t>school</w:t>
      </w:r>
      <w:r w:rsidRPr="0079060D">
        <w:rPr>
          <w:rFonts w:ascii="Tahoma" w:hAnsi="Tahoma" w:cs="Tahoma"/>
        </w:rPr>
        <w:t xml:space="preserve"> staff hold the key to unlocking children’s communication potential. </w:t>
      </w:r>
      <w:r>
        <w:rPr>
          <w:rFonts w:ascii="Tahoma" w:hAnsi="Tahoma" w:cs="Tahoma"/>
        </w:rPr>
        <w:t>Gill’s focus is</w:t>
      </w:r>
      <w:r w:rsidRPr="0079060D">
        <w:rPr>
          <w:rFonts w:ascii="Tahoma" w:hAnsi="Tahoma" w:cs="Tahoma"/>
        </w:rPr>
        <w:t xml:space="preserve"> therefore </w:t>
      </w:r>
      <w:r>
        <w:rPr>
          <w:rFonts w:ascii="Tahoma" w:hAnsi="Tahoma" w:cs="Tahoma"/>
        </w:rPr>
        <w:t xml:space="preserve">to </w:t>
      </w:r>
      <w:r w:rsidRPr="0079060D">
        <w:rPr>
          <w:rFonts w:ascii="Tahoma" w:hAnsi="Tahoma" w:cs="Tahoma"/>
        </w:rPr>
        <w:t xml:space="preserve">empower key adults in their life to support them by developing their knowledge and confidence in how to support speech and language development through sharing </w:t>
      </w:r>
      <w:r>
        <w:rPr>
          <w:rFonts w:ascii="Tahoma" w:hAnsi="Tahoma" w:cs="Tahoma"/>
        </w:rPr>
        <w:t>her</w:t>
      </w:r>
      <w:r w:rsidRPr="0079060D">
        <w:rPr>
          <w:rFonts w:ascii="Tahoma" w:hAnsi="Tahoma" w:cs="Tahoma"/>
        </w:rPr>
        <w:t xml:space="preserve"> knowledge and </w:t>
      </w:r>
      <w:r w:rsidRPr="0079060D">
        <w:rPr>
          <w:rFonts w:ascii="Tahoma" w:hAnsi="Tahoma" w:cs="Tahoma"/>
        </w:rPr>
        <w:lastRenderedPageBreak/>
        <w:t>experience with them</w:t>
      </w:r>
      <w:r>
        <w:rPr>
          <w:rFonts w:ascii="Tahoma" w:hAnsi="Tahoma" w:cs="Tahoma"/>
        </w:rPr>
        <w:t>, as well as direct work with children. In addition, Gill is an associate practitioner for CAYP psychology and part of their York autism diagnostic team.</w:t>
      </w:r>
    </w:p>
    <w:p w14:paraId="445C2A9E" w14:textId="0DD03689" w:rsidR="00DC27D7" w:rsidRPr="00BC03AC" w:rsidRDefault="00DC27D7" w:rsidP="00DC27D7">
      <w:pPr>
        <w:spacing w:before="100" w:beforeAutospacing="1" w:after="100" w:afterAutospacing="1"/>
        <w:rPr>
          <w:rFonts w:ascii="Tahoma" w:eastAsia="Times New Roman" w:hAnsi="Tahoma" w:cs="Tahoma"/>
          <w:b/>
          <w:u w:val="single"/>
        </w:rPr>
      </w:pPr>
      <w:r w:rsidRPr="00BC03AC">
        <w:rPr>
          <w:rFonts w:ascii="Tahoma" w:eastAsia="Times New Roman" w:hAnsi="Tahoma" w:cs="Tahoma"/>
          <w:b/>
          <w:u w:val="single"/>
        </w:rPr>
        <w:t>Seminar D</w:t>
      </w:r>
    </w:p>
    <w:p w14:paraId="6061B0BF" w14:textId="77777777" w:rsidR="001F6A68" w:rsidRPr="001F6A68" w:rsidRDefault="001F6A68" w:rsidP="001F6A68">
      <w:pPr>
        <w:spacing w:before="100" w:beforeAutospacing="1" w:after="100" w:afterAutospacing="1"/>
        <w:rPr>
          <w:rFonts w:ascii="Tahoma" w:eastAsia="Times New Roman" w:hAnsi="Tahoma" w:cs="Tahoma"/>
          <w:b/>
          <w:bCs/>
        </w:rPr>
      </w:pPr>
      <w:r w:rsidRPr="001F6A68">
        <w:rPr>
          <w:rFonts w:ascii="Tahoma" w:eastAsia="Times New Roman" w:hAnsi="Tahoma" w:cs="Tahoma"/>
          <w:b/>
          <w:bCs/>
        </w:rPr>
        <w:t>Supporting neurodiversity in the workplace and beyond</w:t>
      </w:r>
    </w:p>
    <w:p w14:paraId="118EC231" w14:textId="5121881F" w:rsidR="008C2DF5" w:rsidRDefault="008C2DF5" w:rsidP="008C2DF5">
      <w:pPr>
        <w:spacing w:before="100" w:beforeAutospacing="1" w:after="100" w:afterAutospacing="1"/>
        <w:rPr>
          <w:rFonts w:ascii="Tahoma" w:eastAsia="Times New Roman" w:hAnsi="Tahoma" w:cs="Tahoma"/>
          <w:b/>
        </w:rPr>
      </w:pPr>
      <w:r w:rsidRPr="00BC03AC">
        <w:rPr>
          <w:rFonts w:ascii="Tahoma" w:eastAsia="Times New Roman" w:hAnsi="Tahoma" w:cs="Tahoma"/>
          <w:b/>
        </w:rPr>
        <w:t>D</w:t>
      </w:r>
      <w:r w:rsidR="007A7978">
        <w:rPr>
          <w:rFonts w:ascii="Tahoma" w:eastAsia="Times New Roman" w:hAnsi="Tahoma" w:cs="Tahoma"/>
          <w:b/>
        </w:rPr>
        <w:t xml:space="preserve">elivered by: </w:t>
      </w:r>
      <w:r w:rsidRPr="00BC03AC">
        <w:rPr>
          <w:rFonts w:ascii="Tahoma" w:eastAsia="Times New Roman" w:hAnsi="Tahoma" w:cs="Tahoma"/>
          <w:b/>
        </w:rPr>
        <w:t>Juliet Davies</w:t>
      </w:r>
    </w:p>
    <w:p w14:paraId="17B5421E" w14:textId="77777777" w:rsidR="004A407B" w:rsidRPr="00FE2BCA" w:rsidRDefault="004A407B" w:rsidP="004A407B">
      <w:pPr>
        <w:spacing w:before="100" w:beforeAutospacing="1" w:after="100" w:afterAutospacing="1"/>
        <w:rPr>
          <w:rFonts w:ascii="Tahoma" w:eastAsia="Times New Roman" w:hAnsi="Tahoma" w:cs="Tahoma"/>
          <w:bCs/>
          <w:u w:val="single"/>
        </w:rPr>
      </w:pPr>
      <w:r w:rsidRPr="00FE2BCA">
        <w:rPr>
          <w:rFonts w:ascii="Tahoma" w:eastAsia="Times New Roman" w:hAnsi="Tahoma" w:cs="Tahoma"/>
          <w:bCs/>
          <w:u w:val="single"/>
        </w:rPr>
        <w:t>About this Seminar</w:t>
      </w:r>
    </w:p>
    <w:p w14:paraId="3C447CE1" w14:textId="77777777" w:rsidR="004A407B" w:rsidRPr="004A407B" w:rsidRDefault="004A407B" w:rsidP="004A407B">
      <w:pPr>
        <w:rPr>
          <w:rFonts w:ascii="Tahoma" w:hAnsi="Tahoma" w:cs="Tahoma"/>
          <w:bCs/>
        </w:rPr>
      </w:pPr>
      <w:r w:rsidRPr="004A407B">
        <w:rPr>
          <w:rFonts w:ascii="Tahoma" w:hAnsi="Tahoma" w:cs="Tahoma"/>
          <w:bCs/>
        </w:rPr>
        <w:t>Being a Portage Practitioner provides us with a privileged position of working with children and their families. Whilst we focus on the small steps to success for young children with SEND this session will turn the focus towards the neurodivergent differences for many parents/carers, friends, colleagues or maybe ourselves.</w:t>
      </w:r>
    </w:p>
    <w:p w14:paraId="46E58AF8" w14:textId="77777777" w:rsidR="004A407B" w:rsidRPr="004A407B" w:rsidRDefault="004A407B" w:rsidP="004A407B">
      <w:pPr>
        <w:rPr>
          <w:rFonts w:ascii="Tahoma" w:hAnsi="Tahoma" w:cs="Tahoma"/>
          <w:bCs/>
        </w:rPr>
      </w:pPr>
      <w:r w:rsidRPr="004A407B">
        <w:rPr>
          <w:rFonts w:ascii="Tahoma" w:hAnsi="Tahoma" w:cs="Tahoma"/>
          <w:bCs/>
        </w:rPr>
        <w:t>Using a strength-based approach we will explore the benefits of working alongside and with neurodivergent people and how best to implement supportive strategies through a person centred approach.</w:t>
      </w:r>
    </w:p>
    <w:p w14:paraId="6F111944" w14:textId="77777777" w:rsidR="004A407B" w:rsidRPr="004A407B" w:rsidRDefault="004A407B" w:rsidP="004A407B">
      <w:pPr>
        <w:rPr>
          <w:rFonts w:ascii="Tahoma" w:hAnsi="Tahoma" w:cs="Tahoma"/>
          <w:bCs/>
        </w:rPr>
      </w:pPr>
      <w:r w:rsidRPr="004A407B">
        <w:rPr>
          <w:rFonts w:ascii="Tahoma" w:hAnsi="Tahoma" w:cs="Tahoma"/>
          <w:bCs/>
        </w:rPr>
        <w:t>This session includes a mixture of input, group exercises and discussion and the use of a video.</w:t>
      </w:r>
    </w:p>
    <w:p w14:paraId="09589851" w14:textId="5EB77CE6" w:rsidR="004A407B" w:rsidRDefault="004A407B" w:rsidP="004A407B">
      <w:pPr>
        <w:spacing w:before="100" w:beforeAutospacing="1" w:after="100" w:afterAutospacing="1"/>
        <w:rPr>
          <w:rFonts w:ascii="Tahoma" w:eastAsia="Times New Roman" w:hAnsi="Tahoma" w:cs="Tahoma"/>
          <w:bCs/>
          <w:u w:val="single"/>
        </w:rPr>
      </w:pPr>
      <w:r w:rsidRPr="00BC03AC">
        <w:rPr>
          <w:rFonts w:ascii="Tahoma" w:eastAsia="Times New Roman" w:hAnsi="Tahoma" w:cs="Tahoma"/>
          <w:bCs/>
          <w:u w:val="single"/>
        </w:rPr>
        <w:t xml:space="preserve">About </w:t>
      </w:r>
      <w:r>
        <w:rPr>
          <w:rFonts w:ascii="Tahoma" w:eastAsia="Times New Roman" w:hAnsi="Tahoma" w:cs="Tahoma"/>
          <w:bCs/>
          <w:u w:val="single"/>
        </w:rPr>
        <w:t>Juliet</w:t>
      </w:r>
    </w:p>
    <w:p w14:paraId="56CD1702" w14:textId="77777777" w:rsidR="00FE2BCA" w:rsidRPr="00FE2BCA" w:rsidRDefault="00FE2BCA" w:rsidP="00FE2BCA">
      <w:pPr>
        <w:spacing w:before="100" w:beforeAutospacing="1" w:after="100" w:afterAutospacing="1"/>
        <w:rPr>
          <w:rFonts w:ascii="Tahoma" w:eastAsia="Times New Roman" w:hAnsi="Tahoma" w:cs="Tahoma"/>
          <w:bCs/>
        </w:rPr>
      </w:pPr>
      <w:r w:rsidRPr="00FE2BCA">
        <w:rPr>
          <w:rFonts w:ascii="Tahoma" w:eastAsia="Times New Roman" w:hAnsi="Tahoma" w:cs="Tahoma"/>
          <w:bCs/>
        </w:rPr>
        <w:t xml:space="preserve">Juliet’s professional heritage is firmly embedded in early years and SEND, including becoming an experienced Portage service manager and practitioner and Children’s Centre Coordinator for SEND. </w:t>
      </w:r>
    </w:p>
    <w:p w14:paraId="14F88B76" w14:textId="77777777" w:rsidR="00FE2BCA" w:rsidRPr="00FE2BCA" w:rsidRDefault="00FE2BCA" w:rsidP="00FE2BCA">
      <w:pPr>
        <w:spacing w:before="100" w:beforeAutospacing="1" w:after="100" w:afterAutospacing="1"/>
        <w:rPr>
          <w:rFonts w:ascii="Tahoma" w:eastAsia="Times New Roman" w:hAnsi="Tahoma" w:cs="Tahoma"/>
          <w:bCs/>
        </w:rPr>
      </w:pPr>
      <w:r w:rsidRPr="00FE2BCA">
        <w:rPr>
          <w:rFonts w:ascii="Tahoma" w:eastAsia="Times New Roman" w:hAnsi="Tahoma" w:cs="Tahoma"/>
          <w:bCs/>
        </w:rPr>
        <w:t>In her role as a Corporate Equalities Officer Juliet delivers training on all aspects of equality and neurodiversity and advises on compliance with legal duties.</w:t>
      </w:r>
    </w:p>
    <w:p w14:paraId="5978E2AA" w14:textId="1E0AD847" w:rsidR="004A407B" w:rsidRPr="00FE2BCA" w:rsidRDefault="00FE2BCA" w:rsidP="00FE2BCA">
      <w:pPr>
        <w:spacing w:before="100" w:beforeAutospacing="1" w:after="100" w:afterAutospacing="1"/>
        <w:rPr>
          <w:rFonts w:ascii="Tahoma" w:eastAsia="Times New Roman" w:hAnsi="Tahoma" w:cs="Tahoma"/>
          <w:bCs/>
        </w:rPr>
      </w:pPr>
      <w:r w:rsidRPr="00FE2BCA">
        <w:rPr>
          <w:rFonts w:ascii="Tahoma" w:eastAsia="Times New Roman" w:hAnsi="Tahoma" w:cs="Tahoma"/>
          <w:bCs/>
        </w:rPr>
        <w:t>She has a wealth of professional and personal qualifications, knowledge and experience of neurodivergence and often provides support and advice across the Local Authority. She works with both with leaders and managers and on an individual basis with colleagues.</w:t>
      </w:r>
    </w:p>
    <w:p w14:paraId="6CA4CE10" w14:textId="2F97CBFB" w:rsidR="004E686E" w:rsidRPr="00BC03AC" w:rsidRDefault="00FE2BCA" w:rsidP="00B72406">
      <w:pPr>
        <w:jc w:val="both"/>
        <w:rPr>
          <w:rFonts w:ascii="Tahoma" w:hAnsi="Tahoma" w:cs="Tahoma"/>
          <w:b/>
          <w:i/>
          <w:u w:val="single"/>
        </w:rPr>
      </w:pPr>
      <w:r w:rsidRPr="00BC03AC">
        <w:rPr>
          <w:rFonts w:ascii="Tahoma" w:hAnsi="Tahoma" w:cs="Tahoma"/>
          <w:noProof/>
          <w:lang w:eastAsia="en-GB"/>
        </w:rPr>
        <w:drawing>
          <wp:anchor distT="0" distB="0" distL="114300" distR="114300" simplePos="0" relativeHeight="251661312" behindDoc="0" locked="0" layoutInCell="1" allowOverlap="1" wp14:anchorId="4274198E" wp14:editId="13E071C8">
            <wp:simplePos x="0" y="0"/>
            <wp:positionH relativeFrom="column">
              <wp:posOffset>2169795</wp:posOffset>
            </wp:positionH>
            <wp:positionV relativeFrom="paragraph">
              <wp:posOffset>101600</wp:posOffset>
            </wp:positionV>
            <wp:extent cx="1114425" cy="334010"/>
            <wp:effectExtent l="0" t="0" r="0" b="0"/>
            <wp:wrapSquare wrapText="bothSides"/>
            <wp:docPr id="11" name="Picture 11" descr="line divider transparent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divider transparent background&#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52D1" w14:textId="077BB33C" w:rsidR="007A44C4" w:rsidRPr="00BC03AC" w:rsidRDefault="007A44C4" w:rsidP="005607EA">
      <w:pPr>
        <w:jc w:val="center"/>
        <w:rPr>
          <w:rFonts w:ascii="Tahoma" w:hAnsi="Tahoma" w:cs="Tahoma"/>
          <w:b/>
          <w:i/>
          <w:color w:val="365F91" w:themeColor="accent1" w:themeShade="BF"/>
        </w:rPr>
      </w:pPr>
    </w:p>
    <w:p w14:paraId="03C1EEFC" w14:textId="621CABD7" w:rsidR="005607EA" w:rsidRPr="00BC03AC" w:rsidRDefault="001F2B14" w:rsidP="00FE2BCA">
      <w:pPr>
        <w:jc w:val="center"/>
        <w:rPr>
          <w:rFonts w:ascii="Tahoma" w:hAnsi="Tahoma" w:cs="Tahoma"/>
          <w:b/>
          <w:i/>
          <w:color w:val="365F91" w:themeColor="accent1" w:themeShade="BF"/>
        </w:rPr>
      </w:pPr>
      <w:r w:rsidRPr="00BC03AC">
        <w:rPr>
          <w:rFonts w:ascii="Tahoma" w:hAnsi="Tahoma" w:cs="Tahoma"/>
          <w:b/>
          <w:i/>
          <w:color w:val="365F91" w:themeColor="accent1" w:themeShade="BF"/>
        </w:rPr>
        <w:t>The Venue</w:t>
      </w:r>
    </w:p>
    <w:p w14:paraId="1A3D6539" w14:textId="77777777" w:rsidR="0072745F" w:rsidRPr="00BC03AC" w:rsidRDefault="0072745F" w:rsidP="005607EA">
      <w:pPr>
        <w:jc w:val="center"/>
        <w:rPr>
          <w:rFonts w:ascii="Tahoma" w:hAnsi="Tahoma" w:cs="Tahoma"/>
          <w:b/>
        </w:rPr>
      </w:pPr>
    </w:p>
    <w:p w14:paraId="517F451F" w14:textId="1A8B96B2" w:rsidR="007A44C4" w:rsidRPr="00BC03AC" w:rsidRDefault="007A44C4" w:rsidP="007A44C4">
      <w:pPr>
        <w:spacing w:before="0"/>
        <w:jc w:val="center"/>
        <w:rPr>
          <w:rFonts w:ascii="Tahoma" w:hAnsi="Tahoma" w:cs="Tahoma"/>
          <w:b/>
          <w:iCs/>
        </w:rPr>
      </w:pPr>
      <w:r w:rsidRPr="00BC03AC">
        <w:rPr>
          <w:rFonts w:ascii="Tahoma" w:hAnsi="Tahoma" w:cs="Tahoma"/>
          <w:b/>
          <w:iCs/>
        </w:rPr>
        <w:t>The Priory Rooms</w:t>
      </w:r>
    </w:p>
    <w:p w14:paraId="0B7BE798" w14:textId="13AC3BD0" w:rsidR="007A44C4" w:rsidRPr="00BC03AC" w:rsidRDefault="007A44C4" w:rsidP="007A44C4">
      <w:pPr>
        <w:spacing w:before="0"/>
        <w:jc w:val="center"/>
        <w:rPr>
          <w:rFonts w:ascii="Tahoma" w:hAnsi="Tahoma" w:cs="Tahoma"/>
          <w:b/>
          <w:iCs/>
        </w:rPr>
      </w:pPr>
      <w:r w:rsidRPr="00BC03AC">
        <w:rPr>
          <w:rFonts w:ascii="Tahoma" w:hAnsi="Tahoma" w:cs="Tahoma"/>
          <w:b/>
          <w:iCs/>
        </w:rPr>
        <w:t xml:space="preserve"> Quaker Meeting House</w:t>
      </w:r>
    </w:p>
    <w:p w14:paraId="0324EE08" w14:textId="77777777" w:rsidR="007A44C4" w:rsidRPr="00BC03AC" w:rsidRDefault="007A44C4" w:rsidP="007A44C4">
      <w:pPr>
        <w:spacing w:before="0"/>
        <w:jc w:val="center"/>
        <w:rPr>
          <w:rFonts w:ascii="Tahoma" w:hAnsi="Tahoma" w:cs="Tahoma"/>
          <w:b/>
          <w:iCs/>
        </w:rPr>
      </w:pPr>
      <w:r w:rsidRPr="00BC03AC">
        <w:rPr>
          <w:rFonts w:ascii="Tahoma" w:hAnsi="Tahoma" w:cs="Tahoma"/>
          <w:b/>
          <w:iCs/>
        </w:rPr>
        <w:t>40 Bull Street</w:t>
      </w:r>
    </w:p>
    <w:p w14:paraId="1079AF96" w14:textId="77777777" w:rsidR="007A44C4" w:rsidRPr="00BC03AC" w:rsidRDefault="007A44C4" w:rsidP="007A44C4">
      <w:pPr>
        <w:spacing w:before="0"/>
        <w:jc w:val="center"/>
        <w:rPr>
          <w:rFonts w:ascii="Tahoma" w:hAnsi="Tahoma" w:cs="Tahoma"/>
          <w:b/>
          <w:iCs/>
        </w:rPr>
      </w:pPr>
      <w:r w:rsidRPr="00BC03AC">
        <w:rPr>
          <w:rFonts w:ascii="Tahoma" w:hAnsi="Tahoma" w:cs="Tahoma"/>
          <w:b/>
          <w:iCs/>
        </w:rPr>
        <w:t xml:space="preserve"> Birmingham</w:t>
      </w:r>
    </w:p>
    <w:p w14:paraId="2B707103" w14:textId="4B7CDEBC" w:rsidR="007A44C4" w:rsidRPr="00BC03AC" w:rsidRDefault="007A44C4" w:rsidP="007A44C4">
      <w:pPr>
        <w:spacing w:before="0"/>
        <w:jc w:val="center"/>
        <w:rPr>
          <w:rFonts w:ascii="Tahoma" w:hAnsi="Tahoma" w:cs="Tahoma"/>
          <w:b/>
          <w:iCs/>
        </w:rPr>
      </w:pPr>
      <w:r w:rsidRPr="00BC03AC">
        <w:rPr>
          <w:rFonts w:ascii="Tahoma" w:hAnsi="Tahoma" w:cs="Tahoma"/>
          <w:b/>
          <w:iCs/>
        </w:rPr>
        <w:t xml:space="preserve"> B4 6AF</w:t>
      </w:r>
    </w:p>
    <w:p w14:paraId="695B2BBD" w14:textId="77777777" w:rsidR="007A44C4" w:rsidRPr="00BC03AC" w:rsidRDefault="007A44C4" w:rsidP="007A44C4">
      <w:pPr>
        <w:jc w:val="center"/>
        <w:rPr>
          <w:rFonts w:ascii="Tahoma" w:hAnsi="Tahoma" w:cs="Tahoma"/>
        </w:rPr>
      </w:pPr>
      <w:hyperlink r:id="rId13" w:history="1">
        <w:r w:rsidRPr="00BC03AC">
          <w:rPr>
            <w:rStyle w:val="Hyperlink"/>
            <w:rFonts w:ascii="Tahoma" w:hAnsi="Tahoma" w:cs="Tahoma"/>
          </w:rPr>
          <w:t>https://www.theprioryrooms.co.uk/find-us/</w:t>
        </w:r>
      </w:hyperlink>
    </w:p>
    <w:p w14:paraId="53AB9716" w14:textId="2751C671" w:rsidR="005607EA" w:rsidRDefault="005607EA" w:rsidP="005607EA">
      <w:pPr>
        <w:jc w:val="center"/>
        <w:rPr>
          <w:rFonts w:ascii="Tahoma" w:hAnsi="Tahoma" w:cs="Tahoma"/>
          <w:b/>
          <w:u w:val="single"/>
        </w:rPr>
      </w:pPr>
    </w:p>
    <w:p w14:paraId="48123C42" w14:textId="77777777" w:rsidR="001D5BED" w:rsidRPr="00BC03AC" w:rsidRDefault="001D5BED" w:rsidP="005607EA">
      <w:pPr>
        <w:jc w:val="center"/>
        <w:rPr>
          <w:rFonts w:ascii="Tahoma" w:hAnsi="Tahoma" w:cs="Tahoma"/>
          <w:b/>
          <w:u w:val="single"/>
        </w:rPr>
      </w:pPr>
    </w:p>
    <w:p w14:paraId="53502735" w14:textId="0CF1A61A" w:rsidR="001F2B14" w:rsidRPr="00BC03AC" w:rsidRDefault="001F2B14" w:rsidP="007A44C4">
      <w:pPr>
        <w:jc w:val="center"/>
        <w:rPr>
          <w:rFonts w:ascii="Tahoma" w:hAnsi="Tahoma" w:cs="Tahoma"/>
          <w:b/>
          <w:i/>
          <w:color w:val="244061" w:themeColor="accent1" w:themeShade="80"/>
          <w:u w:val="single"/>
        </w:rPr>
      </w:pPr>
      <w:r w:rsidRPr="00BC03AC">
        <w:rPr>
          <w:rFonts w:ascii="Tahoma" w:hAnsi="Tahoma" w:cs="Tahoma"/>
          <w:b/>
          <w:i/>
          <w:color w:val="244061" w:themeColor="accent1" w:themeShade="80"/>
          <w:u w:val="single"/>
        </w:rPr>
        <w:t>Fee</w:t>
      </w:r>
      <w:r w:rsidR="00B51651" w:rsidRPr="00BC03AC">
        <w:rPr>
          <w:rFonts w:ascii="Tahoma" w:hAnsi="Tahoma" w:cs="Tahoma"/>
          <w:b/>
          <w:i/>
          <w:color w:val="244061" w:themeColor="accent1" w:themeShade="80"/>
          <w:u w:val="single"/>
        </w:rPr>
        <w:t>s</w:t>
      </w:r>
    </w:p>
    <w:p w14:paraId="44FCF498" w14:textId="6B8456DB" w:rsidR="001F2B14" w:rsidRPr="00BC03AC" w:rsidRDefault="001F2B14" w:rsidP="00B51651">
      <w:pPr>
        <w:jc w:val="center"/>
        <w:rPr>
          <w:rFonts w:ascii="Tahoma" w:hAnsi="Tahoma" w:cs="Tahoma"/>
        </w:rPr>
      </w:pPr>
      <w:r w:rsidRPr="00BC03AC">
        <w:rPr>
          <w:rFonts w:ascii="Tahoma" w:hAnsi="Tahoma" w:cs="Tahoma"/>
        </w:rPr>
        <w:t xml:space="preserve">The cost of the day is </w:t>
      </w:r>
      <w:r w:rsidR="00620222" w:rsidRPr="00BC03AC">
        <w:rPr>
          <w:rFonts w:ascii="Tahoma" w:hAnsi="Tahoma" w:cs="Tahoma"/>
          <w:b/>
        </w:rPr>
        <w:t>£1</w:t>
      </w:r>
      <w:r w:rsidR="004628D6" w:rsidRPr="00BC03AC">
        <w:rPr>
          <w:rFonts w:ascii="Tahoma" w:hAnsi="Tahoma" w:cs="Tahoma"/>
          <w:b/>
        </w:rPr>
        <w:t>4</w:t>
      </w:r>
      <w:r w:rsidR="007A44C4" w:rsidRPr="00BC03AC">
        <w:rPr>
          <w:rFonts w:ascii="Tahoma" w:hAnsi="Tahoma" w:cs="Tahoma"/>
          <w:b/>
        </w:rPr>
        <w:t>0</w:t>
      </w:r>
      <w:r w:rsidR="00620222" w:rsidRPr="00BC03AC">
        <w:rPr>
          <w:rFonts w:ascii="Tahoma" w:hAnsi="Tahoma" w:cs="Tahoma"/>
          <w:b/>
        </w:rPr>
        <w:t>+VAT</w:t>
      </w:r>
      <w:r w:rsidR="00E14114" w:rsidRPr="00BC03AC">
        <w:rPr>
          <w:rFonts w:ascii="Tahoma" w:hAnsi="Tahoma" w:cs="Tahoma"/>
          <w:b/>
        </w:rPr>
        <w:t xml:space="preserve"> </w:t>
      </w:r>
      <w:r w:rsidR="00E14114" w:rsidRPr="00DF5C54">
        <w:rPr>
          <w:rFonts w:ascii="Tahoma" w:hAnsi="Tahoma" w:cs="Tahoma"/>
          <w:bCs/>
        </w:rPr>
        <w:t>for members</w:t>
      </w:r>
      <w:r w:rsidR="00E14114" w:rsidRPr="00BC03AC">
        <w:rPr>
          <w:rFonts w:ascii="Tahoma" w:hAnsi="Tahoma" w:cs="Tahoma"/>
        </w:rPr>
        <w:t xml:space="preserve"> </w:t>
      </w:r>
      <w:r w:rsidRPr="00BC03AC">
        <w:rPr>
          <w:rFonts w:ascii="Tahoma" w:hAnsi="Tahoma" w:cs="Tahoma"/>
        </w:rPr>
        <w:t xml:space="preserve">including </w:t>
      </w:r>
      <w:r w:rsidR="00620222" w:rsidRPr="00BC03AC">
        <w:rPr>
          <w:rFonts w:ascii="Tahoma" w:hAnsi="Tahoma" w:cs="Tahoma"/>
        </w:rPr>
        <w:t>lunch and refreshments</w:t>
      </w:r>
      <w:r w:rsidR="00B51651" w:rsidRPr="00BC03AC">
        <w:rPr>
          <w:rFonts w:ascii="Tahoma" w:hAnsi="Tahoma" w:cs="Tahoma"/>
        </w:rPr>
        <w:t>.</w:t>
      </w:r>
      <w:r w:rsidR="00620222" w:rsidRPr="00BC03AC">
        <w:rPr>
          <w:rFonts w:ascii="Tahoma" w:hAnsi="Tahoma" w:cs="Tahoma"/>
        </w:rPr>
        <w:t xml:space="preserve"> </w:t>
      </w:r>
    </w:p>
    <w:p w14:paraId="2C8C473E" w14:textId="7B38E863" w:rsidR="0072745F" w:rsidRDefault="00B232F7" w:rsidP="004773F9">
      <w:pPr>
        <w:jc w:val="center"/>
        <w:rPr>
          <w:rFonts w:ascii="Tahoma" w:hAnsi="Tahoma" w:cs="Tahoma"/>
        </w:rPr>
      </w:pPr>
      <w:r w:rsidRPr="00BC03AC">
        <w:rPr>
          <w:rFonts w:ascii="Tahoma" w:hAnsi="Tahoma" w:cs="Tahoma"/>
        </w:rPr>
        <w:t>Non-members</w:t>
      </w:r>
      <w:r w:rsidR="0072745F" w:rsidRPr="00BC03AC">
        <w:rPr>
          <w:rFonts w:ascii="Tahoma" w:hAnsi="Tahoma" w:cs="Tahoma"/>
        </w:rPr>
        <w:t xml:space="preserve"> are also welcome, at a cost of </w:t>
      </w:r>
      <w:r w:rsidR="0072745F" w:rsidRPr="00DF5C54">
        <w:rPr>
          <w:rFonts w:ascii="Tahoma" w:hAnsi="Tahoma" w:cs="Tahoma"/>
          <w:b/>
          <w:bCs/>
        </w:rPr>
        <w:t>£1</w:t>
      </w:r>
      <w:r w:rsidR="004628D6" w:rsidRPr="00DF5C54">
        <w:rPr>
          <w:rFonts w:ascii="Tahoma" w:hAnsi="Tahoma" w:cs="Tahoma"/>
          <w:b/>
          <w:bCs/>
        </w:rPr>
        <w:t>85</w:t>
      </w:r>
      <w:r w:rsidR="00DF5C54" w:rsidRPr="00DF5C54">
        <w:rPr>
          <w:rFonts w:ascii="Tahoma" w:hAnsi="Tahoma" w:cs="Tahoma"/>
          <w:b/>
          <w:bCs/>
        </w:rPr>
        <w:t>+VAT</w:t>
      </w:r>
    </w:p>
    <w:p w14:paraId="4AE059F0" w14:textId="51382283" w:rsidR="009A04BD" w:rsidRPr="00BC03AC" w:rsidRDefault="009A04BD" w:rsidP="004773F9">
      <w:pPr>
        <w:jc w:val="center"/>
        <w:rPr>
          <w:rFonts w:ascii="Tahoma" w:hAnsi="Tahoma" w:cs="Tahoma"/>
        </w:rPr>
      </w:pPr>
      <w:r>
        <w:rPr>
          <w:rFonts w:ascii="Tahoma" w:hAnsi="Tahoma" w:cs="Tahoma"/>
        </w:rPr>
        <w:t>We are also pleased to be able to offer Virtual bookings for the Keynote speaker only</w:t>
      </w:r>
      <w:r w:rsidR="00FB0BAA">
        <w:rPr>
          <w:rFonts w:ascii="Tahoma" w:hAnsi="Tahoma" w:cs="Tahoma"/>
        </w:rPr>
        <w:t xml:space="preserve"> for those </w:t>
      </w:r>
      <w:r w:rsidR="00B232F7">
        <w:rPr>
          <w:rFonts w:ascii="Tahoma" w:hAnsi="Tahoma" w:cs="Tahoma"/>
        </w:rPr>
        <w:t>who</w:t>
      </w:r>
      <w:r w:rsidR="00FB0BAA">
        <w:rPr>
          <w:rFonts w:ascii="Tahoma" w:hAnsi="Tahoma" w:cs="Tahoma"/>
        </w:rPr>
        <w:t xml:space="preserve"> are unable to attend on the day</w:t>
      </w:r>
      <w:r>
        <w:rPr>
          <w:rFonts w:ascii="Tahoma" w:hAnsi="Tahoma" w:cs="Tahoma"/>
        </w:rPr>
        <w:t xml:space="preserve"> at </w:t>
      </w:r>
      <w:r w:rsidR="00FB0BAA">
        <w:rPr>
          <w:rFonts w:ascii="Tahoma" w:hAnsi="Tahoma" w:cs="Tahoma"/>
        </w:rPr>
        <w:t xml:space="preserve">a price of </w:t>
      </w:r>
      <w:r w:rsidR="00FB0BAA" w:rsidRPr="00DF5C54">
        <w:rPr>
          <w:rFonts w:ascii="Tahoma" w:hAnsi="Tahoma" w:cs="Tahoma"/>
          <w:b/>
          <w:bCs/>
        </w:rPr>
        <w:t>£25+VAT</w:t>
      </w:r>
    </w:p>
    <w:p w14:paraId="388937E8" w14:textId="3A8CB950" w:rsidR="001F2B14" w:rsidRPr="00BC03AC" w:rsidRDefault="001F2B14" w:rsidP="00B51651">
      <w:pPr>
        <w:jc w:val="center"/>
        <w:rPr>
          <w:rFonts w:ascii="Tahoma" w:hAnsi="Tahoma" w:cs="Tahoma"/>
          <w:b/>
          <w:i/>
          <w:color w:val="244061" w:themeColor="accent1" w:themeShade="80"/>
          <w:u w:val="single"/>
        </w:rPr>
      </w:pPr>
      <w:r w:rsidRPr="00BC03AC">
        <w:rPr>
          <w:rFonts w:ascii="Tahoma" w:hAnsi="Tahoma" w:cs="Tahoma"/>
          <w:b/>
          <w:i/>
          <w:color w:val="244061" w:themeColor="accent1" w:themeShade="80"/>
          <w:u w:val="single"/>
        </w:rPr>
        <w:t>Bookings</w:t>
      </w:r>
    </w:p>
    <w:p w14:paraId="03328605" w14:textId="3BD96454" w:rsidR="001F2B14" w:rsidRPr="00BC03AC" w:rsidRDefault="001F2B14" w:rsidP="001F2B14">
      <w:pPr>
        <w:jc w:val="both"/>
        <w:rPr>
          <w:rFonts w:ascii="Tahoma" w:hAnsi="Tahoma" w:cs="Tahoma"/>
        </w:rPr>
      </w:pPr>
      <w:r w:rsidRPr="00BC03AC">
        <w:rPr>
          <w:rFonts w:ascii="Tahoma" w:hAnsi="Tahoma" w:cs="Tahoma"/>
        </w:rPr>
        <w:t>A Booking Form with seminar choices form for each person wishing to attend should be completed and returned by email to</w:t>
      </w:r>
      <w:r w:rsidR="00B51651" w:rsidRPr="00BC03AC">
        <w:rPr>
          <w:rFonts w:ascii="Tahoma" w:hAnsi="Tahoma" w:cs="Tahoma"/>
        </w:rPr>
        <w:t>:</w:t>
      </w:r>
    </w:p>
    <w:p w14:paraId="444C0CE9" w14:textId="77777777" w:rsidR="001F2B14" w:rsidRPr="00BC03AC" w:rsidRDefault="007D4B54" w:rsidP="00755F80">
      <w:pPr>
        <w:jc w:val="center"/>
        <w:rPr>
          <w:rFonts w:ascii="Tahoma" w:hAnsi="Tahoma" w:cs="Tahoma"/>
          <w:b/>
        </w:rPr>
      </w:pPr>
      <w:r w:rsidRPr="00BC03AC">
        <w:rPr>
          <w:rFonts w:ascii="Tahoma" w:hAnsi="Tahoma" w:cs="Tahoma"/>
          <w:b/>
        </w:rPr>
        <w:t>conference@portage.org.uk</w:t>
      </w:r>
    </w:p>
    <w:p w14:paraId="34982F19" w14:textId="77777777" w:rsidR="001F2B14" w:rsidRPr="00BC03AC" w:rsidRDefault="001F2B14" w:rsidP="00B51651">
      <w:pPr>
        <w:jc w:val="center"/>
        <w:rPr>
          <w:rFonts w:ascii="Tahoma" w:hAnsi="Tahoma" w:cs="Tahoma"/>
        </w:rPr>
      </w:pPr>
      <w:r w:rsidRPr="00BC03AC">
        <w:rPr>
          <w:rFonts w:ascii="Tahoma" w:hAnsi="Tahoma" w:cs="Tahoma"/>
        </w:rPr>
        <w:t>or post to</w:t>
      </w:r>
    </w:p>
    <w:p w14:paraId="4D53A481" w14:textId="77777777" w:rsidR="001F2B14" w:rsidRPr="00BC03AC" w:rsidRDefault="001F2B14" w:rsidP="00B51651">
      <w:pPr>
        <w:jc w:val="center"/>
        <w:rPr>
          <w:rFonts w:ascii="Tahoma" w:hAnsi="Tahoma" w:cs="Tahoma"/>
        </w:rPr>
      </w:pPr>
      <w:r w:rsidRPr="00BC03AC">
        <w:rPr>
          <w:rFonts w:ascii="Tahoma" w:hAnsi="Tahoma" w:cs="Tahoma"/>
        </w:rPr>
        <w:t>National Portage Association, Kings Court, 17 School Road, Hall Green, Birmingham, B28 8JG</w:t>
      </w:r>
    </w:p>
    <w:p w14:paraId="1CDABB36" w14:textId="1C7AD88F" w:rsidR="001F2B14" w:rsidRPr="00BC03AC" w:rsidRDefault="001F2B14" w:rsidP="00B51651">
      <w:pPr>
        <w:jc w:val="center"/>
        <w:rPr>
          <w:rFonts w:ascii="Tahoma" w:hAnsi="Tahoma" w:cs="Tahoma"/>
          <w:b/>
        </w:rPr>
      </w:pPr>
      <w:r w:rsidRPr="00BC03AC">
        <w:rPr>
          <w:rFonts w:ascii="Tahoma" w:hAnsi="Tahoma" w:cs="Tahoma"/>
        </w:rPr>
        <w:t xml:space="preserve">Bookings should be submitted by </w:t>
      </w:r>
      <w:r w:rsidR="004A260A" w:rsidRPr="00BC03AC">
        <w:rPr>
          <w:rFonts w:ascii="Tahoma" w:hAnsi="Tahoma" w:cs="Tahoma"/>
          <w:b/>
        </w:rPr>
        <w:t xml:space="preserve">Friday </w:t>
      </w:r>
      <w:r w:rsidR="00582BCA" w:rsidRPr="00BC03AC">
        <w:rPr>
          <w:rFonts w:ascii="Tahoma" w:hAnsi="Tahoma" w:cs="Tahoma"/>
          <w:b/>
        </w:rPr>
        <w:t>22</w:t>
      </w:r>
      <w:r w:rsidR="00582BCA" w:rsidRPr="00BC03AC">
        <w:rPr>
          <w:rFonts w:ascii="Tahoma" w:hAnsi="Tahoma" w:cs="Tahoma"/>
          <w:b/>
          <w:vertAlign w:val="superscript"/>
        </w:rPr>
        <w:t>ND</w:t>
      </w:r>
      <w:r w:rsidR="00582BCA" w:rsidRPr="00BC03AC">
        <w:rPr>
          <w:rFonts w:ascii="Tahoma" w:hAnsi="Tahoma" w:cs="Tahoma"/>
          <w:b/>
        </w:rPr>
        <w:t xml:space="preserve"> December 2023</w:t>
      </w:r>
    </w:p>
    <w:p w14:paraId="0EF0C3E5" w14:textId="03192FF4" w:rsidR="00755F80" w:rsidRPr="00BC03AC" w:rsidRDefault="0026518B" w:rsidP="00755F80">
      <w:pPr>
        <w:rPr>
          <w:rFonts w:ascii="Tahoma" w:hAnsi="Tahoma" w:cs="Tahoma"/>
          <w:b/>
        </w:rPr>
      </w:pPr>
      <w:r w:rsidRPr="00BC03AC">
        <w:rPr>
          <w:rFonts w:ascii="Tahoma" w:hAnsi="Tahoma" w:cs="Tahoma"/>
          <w:noProof/>
          <w:lang w:eastAsia="en-GB"/>
        </w:rPr>
        <w:drawing>
          <wp:anchor distT="0" distB="0" distL="114300" distR="114300" simplePos="0" relativeHeight="251663360" behindDoc="0" locked="0" layoutInCell="1" allowOverlap="1" wp14:anchorId="5A49B767" wp14:editId="0C0F6FA9">
            <wp:simplePos x="0" y="0"/>
            <wp:positionH relativeFrom="margin">
              <wp:posOffset>2308225</wp:posOffset>
            </wp:positionH>
            <wp:positionV relativeFrom="paragraph">
              <wp:posOffset>45720</wp:posOffset>
            </wp:positionV>
            <wp:extent cx="1114425" cy="334010"/>
            <wp:effectExtent l="0" t="0" r="0" b="0"/>
            <wp:wrapSquare wrapText="bothSides"/>
            <wp:docPr id="4" name="Picture 4" descr="line divider transparent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divider transparent background&#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26044" w14:textId="1FD32AAF" w:rsidR="00755F80" w:rsidRPr="00BC03AC" w:rsidRDefault="00755F80" w:rsidP="00FA7843">
      <w:pPr>
        <w:jc w:val="both"/>
        <w:rPr>
          <w:rFonts w:ascii="Tahoma" w:hAnsi="Tahoma" w:cs="Tahoma"/>
          <w:b/>
        </w:rPr>
      </w:pPr>
    </w:p>
    <w:p w14:paraId="6F1C54D6" w14:textId="3314EFEE" w:rsidR="001F2B14" w:rsidRPr="00BC03AC" w:rsidRDefault="001F2B14" w:rsidP="00FA7843">
      <w:pPr>
        <w:jc w:val="both"/>
        <w:rPr>
          <w:rFonts w:ascii="Tahoma" w:hAnsi="Tahoma" w:cs="Tahoma"/>
          <w:b/>
        </w:rPr>
      </w:pPr>
      <w:r w:rsidRPr="00BC03AC">
        <w:rPr>
          <w:rFonts w:ascii="Tahoma" w:hAnsi="Tahoma" w:cs="Tahoma"/>
          <w:b/>
        </w:rPr>
        <w:t>Invoices will be raised following receipt of booking forms and sent to the address given.  See terms and conditions of booking below.</w:t>
      </w:r>
    </w:p>
    <w:p w14:paraId="7D444313" w14:textId="77777777" w:rsidR="001F2B14" w:rsidRPr="00BC03AC" w:rsidRDefault="001F2B14" w:rsidP="001F2B14">
      <w:pPr>
        <w:jc w:val="both"/>
        <w:rPr>
          <w:rFonts w:ascii="Tahoma" w:hAnsi="Tahoma" w:cs="Tahoma"/>
          <w:b/>
          <w:i/>
          <w:u w:val="single"/>
        </w:rPr>
      </w:pPr>
      <w:r w:rsidRPr="00BC03AC">
        <w:rPr>
          <w:rFonts w:ascii="Tahoma" w:hAnsi="Tahoma" w:cs="Tahoma"/>
          <w:b/>
          <w:i/>
          <w:u w:val="single"/>
        </w:rPr>
        <w:t>NPA terms and conditions of booking:</w:t>
      </w:r>
    </w:p>
    <w:p w14:paraId="041E8FE8" w14:textId="77777777" w:rsidR="001F2B14" w:rsidRPr="00BC03AC" w:rsidRDefault="001F2B14" w:rsidP="00B51651">
      <w:pPr>
        <w:pStyle w:val="ListParagraph"/>
        <w:numPr>
          <w:ilvl w:val="0"/>
          <w:numId w:val="6"/>
        </w:numPr>
        <w:jc w:val="both"/>
        <w:rPr>
          <w:rFonts w:ascii="Tahoma" w:hAnsi="Tahoma" w:cs="Tahoma"/>
          <w:b/>
        </w:rPr>
      </w:pPr>
      <w:r w:rsidRPr="00BC03AC">
        <w:rPr>
          <w:rFonts w:ascii="Tahoma" w:hAnsi="Tahoma" w:cs="Tahoma"/>
          <w:b/>
        </w:rPr>
        <w:t>Full payment of the fee should be received within 30 days of the invoice.</w:t>
      </w:r>
    </w:p>
    <w:p w14:paraId="5B35AAD8" w14:textId="08F7B169" w:rsidR="00FA7843" w:rsidRPr="00BC03AC" w:rsidRDefault="00FA7843" w:rsidP="00FA7843">
      <w:pPr>
        <w:pStyle w:val="ListParagraph"/>
        <w:numPr>
          <w:ilvl w:val="0"/>
          <w:numId w:val="6"/>
        </w:numPr>
        <w:jc w:val="both"/>
        <w:rPr>
          <w:rFonts w:ascii="Tahoma" w:hAnsi="Tahoma" w:cs="Tahoma"/>
          <w:b/>
        </w:rPr>
      </w:pPr>
      <w:r w:rsidRPr="00BC03AC">
        <w:rPr>
          <w:rFonts w:ascii="Tahoma" w:hAnsi="Tahoma" w:cs="Tahoma"/>
          <w:b/>
        </w:rPr>
        <w:t>Second invoices issued to a different name and/or address will be subject to a charge of £5 per invoice.</w:t>
      </w:r>
    </w:p>
    <w:p w14:paraId="238363CA" w14:textId="77777777" w:rsidR="001F2B14" w:rsidRPr="00BC03AC" w:rsidRDefault="001F2B14" w:rsidP="00B51651">
      <w:pPr>
        <w:pStyle w:val="ListParagraph"/>
        <w:numPr>
          <w:ilvl w:val="0"/>
          <w:numId w:val="6"/>
        </w:numPr>
        <w:jc w:val="both"/>
        <w:rPr>
          <w:rFonts w:ascii="Tahoma" w:hAnsi="Tahoma" w:cs="Tahoma"/>
          <w:b/>
        </w:rPr>
      </w:pPr>
      <w:r w:rsidRPr="00BC03AC">
        <w:rPr>
          <w:rFonts w:ascii="Tahoma" w:hAnsi="Tahoma" w:cs="Tahoma"/>
          <w:b/>
        </w:rPr>
        <w:t>If a place is cancelled 30 days prior to the date of conference, a fee of £50 will be deducted from monies returned.</w:t>
      </w:r>
    </w:p>
    <w:p w14:paraId="0298122E" w14:textId="24CD1CFB" w:rsidR="001F2B14" w:rsidRPr="00BC03AC" w:rsidRDefault="001F2B14" w:rsidP="00B51651">
      <w:pPr>
        <w:pStyle w:val="ListParagraph"/>
        <w:numPr>
          <w:ilvl w:val="0"/>
          <w:numId w:val="6"/>
        </w:numPr>
        <w:jc w:val="both"/>
        <w:rPr>
          <w:rFonts w:ascii="Tahoma" w:hAnsi="Tahoma" w:cs="Tahoma"/>
          <w:b/>
        </w:rPr>
      </w:pPr>
      <w:r w:rsidRPr="00BC03AC">
        <w:rPr>
          <w:rFonts w:ascii="Tahoma" w:hAnsi="Tahoma" w:cs="Tahoma"/>
          <w:b/>
        </w:rPr>
        <w:t xml:space="preserve">In the event of a place being cancelled less than 30 days before the event, there will be no </w:t>
      </w:r>
      <w:proofErr w:type="gramStart"/>
      <w:r w:rsidRPr="00BC03AC">
        <w:rPr>
          <w:rFonts w:ascii="Tahoma" w:hAnsi="Tahoma" w:cs="Tahoma"/>
          <w:b/>
        </w:rPr>
        <w:t>refund</w:t>
      </w:r>
      <w:proofErr w:type="gramEnd"/>
      <w:r w:rsidRPr="00BC03AC">
        <w:rPr>
          <w:rFonts w:ascii="Tahoma" w:hAnsi="Tahoma" w:cs="Tahoma"/>
          <w:b/>
        </w:rPr>
        <w:t xml:space="preserve"> and the full cost of the place will be charged.</w:t>
      </w:r>
      <w:r w:rsidR="00FA7843" w:rsidRPr="00BC03AC">
        <w:rPr>
          <w:rFonts w:ascii="Tahoma" w:hAnsi="Tahoma" w:cs="Tahoma"/>
          <w:b/>
        </w:rPr>
        <w:t xml:space="preserve"> </w:t>
      </w:r>
    </w:p>
    <w:p w14:paraId="5C09C862" w14:textId="5A0F720A" w:rsidR="00FA7843" w:rsidRPr="00BC03AC" w:rsidRDefault="00FA7843" w:rsidP="00FA7843">
      <w:pPr>
        <w:pStyle w:val="ListParagraph"/>
        <w:numPr>
          <w:ilvl w:val="0"/>
          <w:numId w:val="6"/>
        </w:numPr>
        <w:jc w:val="both"/>
        <w:rPr>
          <w:rFonts w:ascii="Tahoma" w:hAnsi="Tahoma" w:cs="Tahoma"/>
          <w:b/>
        </w:rPr>
      </w:pPr>
      <w:r w:rsidRPr="00BC03AC">
        <w:rPr>
          <w:rFonts w:ascii="Tahoma" w:hAnsi="Tahoma" w:cs="Tahoma"/>
          <w:b/>
        </w:rPr>
        <w:t>If the whole event has to be cancelled, all monies paid will be refunded.</w:t>
      </w:r>
    </w:p>
    <w:p w14:paraId="2754F848" w14:textId="67A12DCD" w:rsidR="009E4ED5" w:rsidRPr="00BC03AC" w:rsidRDefault="001F2B14" w:rsidP="004773F9">
      <w:pPr>
        <w:pStyle w:val="ListParagraph"/>
        <w:numPr>
          <w:ilvl w:val="0"/>
          <w:numId w:val="6"/>
        </w:numPr>
        <w:jc w:val="both"/>
        <w:rPr>
          <w:rFonts w:ascii="Tahoma" w:hAnsi="Tahoma" w:cs="Tahoma"/>
          <w:b/>
        </w:rPr>
      </w:pPr>
      <w:r w:rsidRPr="00BC03AC">
        <w:rPr>
          <w:rFonts w:ascii="Tahoma" w:hAnsi="Tahoma" w:cs="Tahoma"/>
          <w:b/>
        </w:rPr>
        <w:t>By completing and returning a Booking Form, applicants agree to the terms and conditions stated here.</w:t>
      </w:r>
    </w:p>
    <w:p w14:paraId="7F645EC3" w14:textId="77777777" w:rsidR="001F2B14" w:rsidRPr="00BC03AC" w:rsidRDefault="001F2B14" w:rsidP="00B51651">
      <w:pPr>
        <w:jc w:val="center"/>
        <w:rPr>
          <w:rFonts w:ascii="Tahoma" w:hAnsi="Tahoma" w:cs="Tahoma"/>
          <w:b/>
          <w:i/>
          <w:u w:val="single"/>
        </w:rPr>
      </w:pPr>
      <w:r w:rsidRPr="00BC03AC">
        <w:rPr>
          <w:rFonts w:ascii="Tahoma" w:hAnsi="Tahoma" w:cs="Tahoma"/>
          <w:b/>
          <w:i/>
          <w:color w:val="365F91" w:themeColor="accent1" w:themeShade="BF"/>
          <w:u w:val="single"/>
        </w:rPr>
        <w:t>We look forward to welcoming you to the day!</w:t>
      </w:r>
    </w:p>
    <w:p w14:paraId="01174344" w14:textId="5A1BE779" w:rsidR="001F2B14" w:rsidRPr="00BC03AC" w:rsidRDefault="001F2B14" w:rsidP="004773F9">
      <w:pPr>
        <w:jc w:val="center"/>
        <w:rPr>
          <w:rFonts w:ascii="Tahoma" w:hAnsi="Tahoma" w:cs="Tahoma"/>
          <w:b/>
          <w:i/>
        </w:rPr>
      </w:pPr>
      <w:r w:rsidRPr="00BC03AC">
        <w:rPr>
          <w:rFonts w:ascii="Tahoma" w:hAnsi="Tahoma" w:cs="Tahoma"/>
          <w:b/>
          <w:i/>
        </w:rPr>
        <w:t>National Portage Association</w:t>
      </w:r>
    </w:p>
    <w:p w14:paraId="747C29B8" w14:textId="77777777" w:rsidR="001F2B14" w:rsidRPr="00BC03AC" w:rsidRDefault="001F2B14" w:rsidP="00D868B2">
      <w:pPr>
        <w:jc w:val="center"/>
        <w:rPr>
          <w:rFonts w:ascii="Tahoma" w:hAnsi="Tahoma" w:cs="Tahoma"/>
          <w:b/>
          <w:i/>
        </w:rPr>
      </w:pPr>
      <w:r w:rsidRPr="00BC03AC">
        <w:rPr>
          <w:rFonts w:ascii="Tahoma" w:hAnsi="Tahoma" w:cs="Tahoma"/>
          <w:b/>
          <w:i/>
        </w:rPr>
        <w:t>Registered Office: Kings Court, 17 School Road, Hall Green, Birmingham B28 8JG</w:t>
      </w:r>
    </w:p>
    <w:p w14:paraId="324BA515" w14:textId="606F869F" w:rsidR="001F2B14" w:rsidRPr="00BC03AC" w:rsidRDefault="001F2B14" w:rsidP="00D868B2">
      <w:pPr>
        <w:jc w:val="center"/>
        <w:rPr>
          <w:rFonts w:ascii="Tahoma" w:hAnsi="Tahoma" w:cs="Tahoma"/>
          <w:u w:val="single"/>
        </w:rPr>
      </w:pPr>
      <w:r w:rsidRPr="00BC03AC">
        <w:rPr>
          <w:rFonts w:ascii="Tahoma" w:hAnsi="Tahoma" w:cs="Tahoma"/>
          <w:b/>
          <w:i/>
        </w:rPr>
        <w:t>0121 244 1807</w:t>
      </w:r>
    </w:p>
    <w:sectPr w:rsidR="001F2B14" w:rsidRPr="00BC03AC" w:rsidSect="0059601F">
      <w:headerReference w:type="default" r:id="rId14"/>
      <w:footerReference w:type="default" r:id="rId15"/>
      <w:pgSz w:w="11906" w:h="16838"/>
      <w:pgMar w:top="1440" w:right="1440" w:bottom="1440" w:left="1440" w:header="708" w:footer="708" w:gutter="0"/>
      <w:pgBorders w:offsetFrom="page">
        <w:top w:val="double" w:sz="12" w:space="24" w:color="244061" w:themeColor="accent1" w:themeShade="80"/>
        <w:left w:val="double" w:sz="12" w:space="24" w:color="244061" w:themeColor="accent1" w:themeShade="80"/>
        <w:bottom w:val="double" w:sz="12" w:space="24" w:color="244061" w:themeColor="accent1" w:themeShade="80"/>
        <w:right w:val="double" w:sz="12"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B515" w14:textId="77777777" w:rsidR="00F00FD8" w:rsidRDefault="00F00FD8" w:rsidP="0059601F">
      <w:pPr>
        <w:spacing w:before="0"/>
      </w:pPr>
      <w:r>
        <w:separator/>
      </w:r>
    </w:p>
  </w:endnote>
  <w:endnote w:type="continuationSeparator" w:id="0">
    <w:p w14:paraId="2E68B6B5" w14:textId="77777777" w:rsidR="00F00FD8" w:rsidRDefault="00F00FD8" w:rsidP="005960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25176"/>
      <w:docPartObj>
        <w:docPartGallery w:val="Page Numbers (Bottom of Page)"/>
        <w:docPartUnique/>
      </w:docPartObj>
    </w:sdtPr>
    <w:sdtEndPr>
      <w:rPr>
        <w:noProof/>
      </w:rPr>
    </w:sdtEndPr>
    <w:sdtContent>
      <w:p w14:paraId="047C3844" w14:textId="5AE8C4B6" w:rsidR="009E4ED5" w:rsidRDefault="009E4ED5">
        <w:pPr>
          <w:pStyle w:val="Footer"/>
          <w:jc w:val="center"/>
        </w:pPr>
        <w:r>
          <w:fldChar w:fldCharType="begin"/>
        </w:r>
        <w:r>
          <w:instrText xml:space="preserve"> PAGE   \* MERGEFORMAT </w:instrText>
        </w:r>
        <w:r>
          <w:fldChar w:fldCharType="separate"/>
        </w:r>
        <w:r w:rsidR="004A260A">
          <w:rPr>
            <w:noProof/>
          </w:rPr>
          <w:t>1</w:t>
        </w:r>
        <w:r>
          <w:rPr>
            <w:noProof/>
          </w:rPr>
          <w:fldChar w:fldCharType="end"/>
        </w:r>
      </w:p>
    </w:sdtContent>
  </w:sdt>
  <w:p w14:paraId="0302CC2C" w14:textId="77777777" w:rsidR="009E4ED5" w:rsidRDefault="009E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5485" w14:textId="77777777" w:rsidR="00F00FD8" w:rsidRDefault="00F00FD8" w:rsidP="0059601F">
      <w:pPr>
        <w:spacing w:before="0"/>
      </w:pPr>
      <w:r>
        <w:separator/>
      </w:r>
    </w:p>
  </w:footnote>
  <w:footnote w:type="continuationSeparator" w:id="0">
    <w:p w14:paraId="6A082CEC" w14:textId="77777777" w:rsidR="00F00FD8" w:rsidRDefault="00F00FD8" w:rsidP="0059601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4877" w14:textId="77777777" w:rsidR="001F2B14" w:rsidRDefault="001F2B14">
    <w:pPr>
      <w:pStyle w:val="Header"/>
    </w:pPr>
    <w:r>
      <w:rPr>
        <w:noProof/>
        <w:lang w:eastAsia="en-GB"/>
      </w:rPr>
      <mc:AlternateContent>
        <mc:Choice Requires="wps">
          <w:drawing>
            <wp:anchor distT="0" distB="0" distL="114300" distR="114300" simplePos="0" relativeHeight="251660288" behindDoc="0" locked="0" layoutInCell="1" allowOverlap="1" wp14:anchorId="168D3E77" wp14:editId="3D3148C9">
              <wp:simplePos x="0" y="0"/>
              <wp:positionH relativeFrom="column">
                <wp:posOffset>1531620</wp:posOffset>
              </wp:positionH>
              <wp:positionV relativeFrom="paragraph">
                <wp:posOffset>0</wp:posOffset>
              </wp:positionV>
              <wp:extent cx="2933700" cy="6019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01980"/>
                      </a:xfrm>
                      <a:prstGeom prst="rect">
                        <a:avLst/>
                      </a:prstGeom>
                      <a:noFill/>
                      <a:ln w="9525">
                        <a:noFill/>
                        <a:miter lim="800000"/>
                        <a:headEnd/>
                        <a:tailEnd/>
                      </a:ln>
                    </wps:spPr>
                    <wps:txbx>
                      <w:txbxContent>
                        <w:p w14:paraId="1AD1916D" w14:textId="77777777" w:rsidR="001F2B14" w:rsidRPr="0059601F" w:rsidRDefault="001F2B14" w:rsidP="0059601F">
                          <w:pPr>
                            <w:jc w:val="center"/>
                            <w:rPr>
                              <w:b/>
                              <w:i/>
                              <w:color w:val="244061" w:themeColor="accent1" w:themeShade="80"/>
                              <w:sz w:val="32"/>
                              <w:szCs w:val="28"/>
                            </w:rPr>
                          </w:pPr>
                          <w:r w:rsidRPr="0059601F">
                            <w:rPr>
                              <w:b/>
                              <w:i/>
                              <w:color w:val="244061" w:themeColor="accent1" w:themeShade="80"/>
                              <w:sz w:val="32"/>
                              <w:szCs w:val="28"/>
                            </w:rPr>
                            <w:t>National Portage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D3E77" id="_x0000_t202" coordsize="21600,21600" o:spt="202" path="m,l,21600r21600,l21600,xe">
              <v:stroke joinstyle="miter"/>
              <v:path gradientshapeok="t" o:connecttype="rect"/>
            </v:shapetype>
            <v:shape id="_x0000_s1027" type="#_x0000_t202" style="position:absolute;margin-left:120.6pt;margin-top:0;width:231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" filled="f" stroked="f">
              <v:textbox>
                <w:txbxContent>
                  <w:p w14:paraId="1AD1916D" w14:textId="77777777" w:rsidR="001F2B14" w:rsidRPr="0059601F" w:rsidRDefault="001F2B14" w:rsidP="0059601F">
                    <w:pPr>
                      <w:jc w:val="center"/>
                      <w:rPr>
                        <w:b/>
                        <w:i/>
                        <w:color w:val="244061" w:themeColor="accent1" w:themeShade="80"/>
                        <w:sz w:val="32"/>
                        <w:szCs w:val="28"/>
                      </w:rPr>
                    </w:pPr>
                    <w:r w:rsidRPr="0059601F">
                      <w:rPr>
                        <w:b/>
                        <w:i/>
                        <w:color w:val="244061" w:themeColor="accent1" w:themeShade="80"/>
                        <w:sz w:val="32"/>
                        <w:szCs w:val="28"/>
                      </w:rPr>
                      <w:t>National Portage Association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8420E"/>
    <w:multiLevelType w:val="hybridMultilevel"/>
    <w:tmpl w:val="28049702"/>
    <w:lvl w:ilvl="0" w:tplc="3CB0B01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55C5"/>
    <w:multiLevelType w:val="hybridMultilevel"/>
    <w:tmpl w:val="5F84BF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176F0"/>
    <w:multiLevelType w:val="hybridMultilevel"/>
    <w:tmpl w:val="2B9C8A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609ED"/>
    <w:multiLevelType w:val="hybridMultilevel"/>
    <w:tmpl w:val="A4C82D8C"/>
    <w:lvl w:ilvl="0" w:tplc="6FF0DB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01C7B"/>
    <w:multiLevelType w:val="hybridMultilevel"/>
    <w:tmpl w:val="7C98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D4EAB"/>
    <w:multiLevelType w:val="hybridMultilevel"/>
    <w:tmpl w:val="5EEE66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73AA2"/>
    <w:multiLevelType w:val="hybridMultilevel"/>
    <w:tmpl w:val="F560F13E"/>
    <w:lvl w:ilvl="0" w:tplc="A4D628AE">
      <w:start w:val="1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93E1F"/>
    <w:multiLevelType w:val="hybridMultilevel"/>
    <w:tmpl w:val="A03E0744"/>
    <w:lvl w:ilvl="0" w:tplc="462A1D3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66720">
    <w:abstractNumId w:val="6"/>
  </w:num>
  <w:num w:numId="2" w16cid:durableId="1714117852">
    <w:abstractNumId w:val="1"/>
  </w:num>
  <w:num w:numId="3" w16cid:durableId="583301596">
    <w:abstractNumId w:val="0"/>
  </w:num>
  <w:num w:numId="4" w16cid:durableId="384911823">
    <w:abstractNumId w:val="2"/>
  </w:num>
  <w:num w:numId="5" w16cid:durableId="721751923">
    <w:abstractNumId w:val="7"/>
  </w:num>
  <w:num w:numId="6" w16cid:durableId="1442191615">
    <w:abstractNumId w:val="5"/>
  </w:num>
  <w:num w:numId="7" w16cid:durableId="1089086034">
    <w:abstractNumId w:val="3"/>
  </w:num>
  <w:num w:numId="8" w16cid:durableId="273563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1F"/>
    <w:rsid w:val="00041811"/>
    <w:rsid w:val="0007420C"/>
    <w:rsid w:val="000766D6"/>
    <w:rsid w:val="00093DB3"/>
    <w:rsid w:val="000A1261"/>
    <w:rsid w:val="000B0C50"/>
    <w:rsid w:val="000E3A55"/>
    <w:rsid w:val="00151D34"/>
    <w:rsid w:val="001813A7"/>
    <w:rsid w:val="0018609A"/>
    <w:rsid w:val="00186BAA"/>
    <w:rsid w:val="00187A93"/>
    <w:rsid w:val="00192B4E"/>
    <w:rsid w:val="001B67D6"/>
    <w:rsid w:val="001C472A"/>
    <w:rsid w:val="001D5BED"/>
    <w:rsid w:val="001D6840"/>
    <w:rsid w:val="001F2B14"/>
    <w:rsid w:val="001F6A68"/>
    <w:rsid w:val="00217DC3"/>
    <w:rsid w:val="00225FAC"/>
    <w:rsid w:val="00245A7C"/>
    <w:rsid w:val="00254775"/>
    <w:rsid w:val="00260901"/>
    <w:rsid w:val="0026518B"/>
    <w:rsid w:val="0026657A"/>
    <w:rsid w:val="002B25DA"/>
    <w:rsid w:val="002B4472"/>
    <w:rsid w:val="00300F9F"/>
    <w:rsid w:val="00301967"/>
    <w:rsid w:val="003026E7"/>
    <w:rsid w:val="00315283"/>
    <w:rsid w:val="00324085"/>
    <w:rsid w:val="00337A05"/>
    <w:rsid w:val="00341B4B"/>
    <w:rsid w:val="003421CE"/>
    <w:rsid w:val="00344E38"/>
    <w:rsid w:val="003C030B"/>
    <w:rsid w:val="0040114A"/>
    <w:rsid w:val="0041196B"/>
    <w:rsid w:val="004216B7"/>
    <w:rsid w:val="004332F8"/>
    <w:rsid w:val="004628D6"/>
    <w:rsid w:val="0047008E"/>
    <w:rsid w:val="004773F9"/>
    <w:rsid w:val="004963ED"/>
    <w:rsid w:val="004A260A"/>
    <w:rsid w:val="004A407B"/>
    <w:rsid w:val="004C1CBF"/>
    <w:rsid w:val="004E44E9"/>
    <w:rsid w:val="004E686E"/>
    <w:rsid w:val="004F311B"/>
    <w:rsid w:val="005001B6"/>
    <w:rsid w:val="00502E8D"/>
    <w:rsid w:val="005464E4"/>
    <w:rsid w:val="005607EA"/>
    <w:rsid w:val="0058001A"/>
    <w:rsid w:val="00582BCA"/>
    <w:rsid w:val="0059601F"/>
    <w:rsid w:val="005A5BC7"/>
    <w:rsid w:val="005C068A"/>
    <w:rsid w:val="005D6EF0"/>
    <w:rsid w:val="005F489E"/>
    <w:rsid w:val="00620222"/>
    <w:rsid w:val="0063565F"/>
    <w:rsid w:val="0064326D"/>
    <w:rsid w:val="00664735"/>
    <w:rsid w:val="00673DD5"/>
    <w:rsid w:val="006B0E87"/>
    <w:rsid w:val="00705669"/>
    <w:rsid w:val="007232AE"/>
    <w:rsid w:val="0072745F"/>
    <w:rsid w:val="007329EB"/>
    <w:rsid w:val="00755F80"/>
    <w:rsid w:val="00787FC9"/>
    <w:rsid w:val="007A44C4"/>
    <w:rsid w:val="007A7978"/>
    <w:rsid w:val="007C2894"/>
    <w:rsid w:val="007D4B54"/>
    <w:rsid w:val="007E49DA"/>
    <w:rsid w:val="00810B88"/>
    <w:rsid w:val="00817938"/>
    <w:rsid w:val="00841A34"/>
    <w:rsid w:val="008631A8"/>
    <w:rsid w:val="00865134"/>
    <w:rsid w:val="00884ABD"/>
    <w:rsid w:val="008C2DF5"/>
    <w:rsid w:val="008D393E"/>
    <w:rsid w:val="008D3A81"/>
    <w:rsid w:val="008D6591"/>
    <w:rsid w:val="008F3573"/>
    <w:rsid w:val="00900DCA"/>
    <w:rsid w:val="00911C3B"/>
    <w:rsid w:val="00936DBD"/>
    <w:rsid w:val="00964256"/>
    <w:rsid w:val="00977A6E"/>
    <w:rsid w:val="009A04BD"/>
    <w:rsid w:val="009A331A"/>
    <w:rsid w:val="009A3F8D"/>
    <w:rsid w:val="009D2F96"/>
    <w:rsid w:val="009D38E7"/>
    <w:rsid w:val="009E4ED5"/>
    <w:rsid w:val="00A13EF5"/>
    <w:rsid w:val="00A6306E"/>
    <w:rsid w:val="00A81FB3"/>
    <w:rsid w:val="00A82DB6"/>
    <w:rsid w:val="00AF7E6C"/>
    <w:rsid w:val="00B00ADA"/>
    <w:rsid w:val="00B027BA"/>
    <w:rsid w:val="00B20C48"/>
    <w:rsid w:val="00B232F7"/>
    <w:rsid w:val="00B23675"/>
    <w:rsid w:val="00B238FF"/>
    <w:rsid w:val="00B51651"/>
    <w:rsid w:val="00B52CC8"/>
    <w:rsid w:val="00B72406"/>
    <w:rsid w:val="00B92770"/>
    <w:rsid w:val="00B95BBA"/>
    <w:rsid w:val="00BB4BDE"/>
    <w:rsid w:val="00BB667B"/>
    <w:rsid w:val="00BC03AC"/>
    <w:rsid w:val="00BD3A93"/>
    <w:rsid w:val="00C10BC8"/>
    <w:rsid w:val="00C20224"/>
    <w:rsid w:val="00C571BD"/>
    <w:rsid w:val="00C77C7D"/>
    <w:rsid w:val="00D14862"/>
    <w:rsid w:val="00D36F62"/>
    <w:rsid w:val="00D868B2"/>
    <w:rsid w:val="00D97160"/>
    <w:rsid w:val="00DA3450"/>
    <w:rsid w:val="00DB0FC4"/>
    <w:rsid w:val="00DC27D7"/>
    <w:rsid w:val="00DC6882"/>
    <w:rsid w:val="00DF5C54"/>
    <w:rsid w:val="00E14114"/>
    <w:rsid w:val="00EA3EB1"/>
    <w:rsid w:val="00ED2385"/>
    <w:rsid w:val="00EE1684"/>
    <w:rsid w:val="00F00FD8"/>
    <w:rsid w:val="00F0559A"/>
    <w:rsid w:val="00F05AF3"/>
    <w:rsid w:val="00F27C52"/>
    <w:rsid w:val="00F43DAC"/>
    <w:rsid w:val="00F76D18"/>
    <w:rsid w:val="00F836B0"/>
    <w:rsid w:val="00FA2D4B"/>
    <w:rsid w:val="00FA7843"/>
    <w:rsid w:val="00FB0BAA"/>
    <w:rsid w:val="00FC7860"/>
    <w:rsid w:val="00FD6DA6"/>
    <w:rsid w:val="00FE2BCA"/>
    <w:rsid w:val="00FF0641"/>
    <w:rsid w:val="00FF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72F7"/>
  <w15:docId w15:val="{ACC7E678-07A8-49DF-9864-04C16E3A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01F"/>
    <w:pPr>
      <w:spacing w:before="24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01F"/>
    <w:pPr>
      <w:tabs>
        <w:tab w:val="center" w:pos="4513"/>
        <w:tab w:val="right" w:pos="9026"/>
      </w:tabs>
      <w:spacing w:before="0"/>
    </w:pPr>
  </w:style>
  <w:style w:type="character" w:customStyle="1" w:styleId="HeaderChar">
    <w:name w:val="Header Char"/>
    <w:basedOn w:val="DefaultParagraphFont"/>
    <w:link w:val="Header"/>
    <w:uiPriority w:val="99"/>
    <w:rsid w:val="0059601F"/>
  </w:style>
  <w:style w:type="paragraph" w:styleId="Footer">
    <w:name w:val="footer"/>
    <w:basedOn w:val="Normal"/>
    <w:link w:val="FooterChar"/>
    <w:uiPriority w:val="99"/>
    <w:unhideWhenUsed/>
    <w:rsid w:val="0059601F"/>
    <w:pPr>
      <w:tabs>
        <w:tab w:val="center" w:pos="4513"/>
        <w:tab w:val="right" w:pos="9026"/>
      </w:tabs>
      <w:spacing w:before="0"/>
    </w:pPr>
  </w:style>
  <w:style w:type="character" w:customStyle="1" w:styleId="FooterChar">
    <w:name w:val="Footer Char"/>
    <w:basedOn w:val="DefaultParagraphFont"/>
    <w:link w:val="Footer"/>
    <w:uiPriority w:val="99"/>
    <w:rsid w:val="0059601F"/>
  </w:style>
  <w:style w:type="paragraph" w:styleId="BalloonText">
    <w:name w:val="Balloon Text"/>
    <w:basedOn w:val="Normal"/>
    <w:link w:val="BalloonTextChar"/>
    <w:uiPriority w:val="99"/>
    <w:semiHidden/>
    <w:unhideWhenUsed/>
    <w:rsid w:val="005960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01F"/>
    <w:rPr>
      <w:rFonts w:ascii="Tahoma" w:hAnsi="Tahoma" w:cs="Tahoma"/>
      <w:sz w:val="16"/>
      <w:szCs w:val="16"/>
    </w:rPr>
  </w:style>
  <w:style w:type="paragraph" w:styleId="ListParagraph">
    <w:name w:val="List Paragraph"/>
    <w:basedOn w:val="Normal"/>
    <w:uiPriority w:val="34"/>
    <w:qFormat/>
    <w:rsid w:val="005D6EF0"/>
    <w:pPr>
      <w:ind w:left="720"/>
      <w:contextualSpacing/>
    </w:pPr>
  </w:style>
  <w:style w:type="paragraph" w:customStyle="1" w:styleId="p1">
    <w:name w:val="p1"/>
    <w:basedOn w:val="Normal"/>
    <w:rsid w:val="008631A8"/>
    <w:pPr>
      <w:spacing w:before="0"/>
    </w:pPr>
    <w:rPr>
      <w:rFonts w:ascii="Helvetica Neue" w:hAnsi="Helvetica Neue" w:cs="Calibri"/>
      <w:sz w:val="20"/>
      <w:szCs w:val="20"/>
      <w:lang w:eastAsia="en-GB"/>
    </w:rPr>
  </w:style>
  <w:style w:type="paragraph" w:customStyle="1" w:styleId="Default">
    <w:name w:val="Default"/>
    <w:rsid w:val="00EA3EB1"/>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FA2D4B"/>
    <w:pPr>
      <w:spacing w:before="0"/>
    </w:pPr>
    <w:rPr>
      <w:rFonts w:ascii="Calibri" w:hAnsi="Calibri" w:cs="Calibri"/>
      <w:lang w:eastAsia="en-GB"/>
    </w:rPr>
  </w:style>
  <w:style w:type="character" w:styleId="Hyperlink">
    <w:name w:val="Hyperlink"/>
    <w:basedOn w:val="DefaultParagraphFont"/>
    <w:uiPriority w:val="99"/>
    <w:semiHidden/>
    <w:unhideWhenUsed/>
    <w:rsid w:val="007A44C4"/>
    <w:rPr>
      <w:color w:val="0563C1"/>
      <w:u w:val="single"/>
    </w:rPr>
  </w:style>
  <w:style w:type="table" w:styleId="TableGrid">
    <w:name w:val="Table Grid"/>
    <w:basedOn w:val="TableNormal"/>
    <w:uiPriority w:val="39"/>
    <w:rsid w:val="0064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6F62"/>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2916">
      <w:bodyDiv w:val="1"/>
      <w:marLeft w:val="0"/>
      <w:marRight w:val="0"/>
      <w:marTop w:val="0"/>
      <w:marBottom w:val="0"/>
      <w:divBdr>
        <w:top w:val="none" w:sz="0" w:space="0" w:color="auto"/>
        <w:left w:val="none" w:sz="0" w:space="0" w:color="auto"/>
        <w:bottom w:val="none" w:sz="0" w:space="0" w:color="auto"/>
        <w:right w:val="none" w:sz="0" w:space="0" w:color="auto"/>
      </w:divBdr>
    </w:div>
    <w:div w:id="83185889">
      <w:bodyDiv w:val="1"/>
      <w:marLeft w:val="0"/>
      <w:marRight w:val="0"/>
      <w:marTop w:val="0"/>
      <w:marBottom w:val="0"/>
      <w:divBdr>
        <w:top w:val="none" w:sz="0" w:space="0" w:color="auto"/>
        <w:left w:val="none" w:sz="0" w:space="0" w:color="auto"/>
        <w:bottom w:val="none" w:sz="0" w:space="0" w:color="auto"/>
        <w:right w:val="none" w:sz="0" w:space="0" w:color="auto"/>
      </w:divBdr>
    </w:div>
    <w:div w:id="112136053">
      <w:bodyDiv w:val="1"/>
      <w:marLeft w:val="0"/>
      <w:marRight w:val="0"/>
      <w:marTop w:val="0"/>
      <w:marBottom w:val="0"/>
      <w:divBdr>
        <w:top w:val="none" w:sz="0" w:space="0" w:color="auto"/>
        <w:left w:val="none" w:sz="0" w:space="0" w:color="auto"/>
        <w:bottom w:val="none" w:sz="0" w:space="0" w:color="auto"/>
        <w:right w:val="none" w:sz="0" w:space="0" w:color="auto"/>
      </w:divBdr>
    </w:div>
    <w:div w:id="149293748">
      <w:bodyDiv w:val="1"/>
      <w:marLeft w:val="0"/>
      <w:marRight w:val="0"/>
      <w:marTop w:val="0"/>
      <w:marBottom w:val="0"/>
      <w:divBdr>
        <w:top w:val="none" w:sz="0" w:space="0" w:color="auto"/>
        <w:left w:val="none" w:sz="0" w:space="0" w:color="auto"/>
        <w:bottom w:val="none" w:sz="0" w:space="0" w:color="auto"/>
        <w:right w:val="none" w:sz="0" w:space="0" w:color="auto"/>
      </w:divBdr>
    </w:div>
    <w:div w:id="264968685">
      <w:bodyDiv w:val="1"/>
      <w:marLeft w:val="0"/>
      <w:marRight w:val="0"/>
      <w:marTop w:val="0"/>
      <w:marBottom w:val="0"/>
      <w:divBdr>
        <w:top w:val="none" w:sz="0" w:space="0" w:color="auto"/>
        <w:left w:val="none" w:sz="0" w:space="0" w:color="auto"/>
        <w:bottom w:val="none" w:sz="0" w:space="0" w:color="auto"/>
        <w:right w:val="none" w:sz="0" w:space="0" w:color="auto"/>
      </w:divBdr>
    </w:div>
    <w:div w:id="273287957">
      <w:bodyDiv w:val="1"/>
      <w:marLeft w:val="0"/>
      <w:marRight w:val="0"/>
      <w:marTop w:val="0"/>
      <w:marBottom w:val="0"/>
      <w:divBdr>
        <w:top w:val="none" w:sz="0" w:space="0" w:color="auto"/>
        <w:left w:val="none" w:sz="0" w:space="0" w:color="auto"/>
        <w:bottom w:val="none" w:sz="0" w:space="0" w:color="auto"/>
        <w:right w:val="none" w:sz="0" w:space="0" w:color="auto"/>
      </w:divBdr>
    </w:div>
    <w:div w:id="352612530">
      <w:bodyDiv w:val="1"/>
      <w:marLeft w:val="0"/>
      <w:marRight w:val="0"/>
      <w:marTop w:val="0"/>
      <w:marBottom w:val="0"/>
      <w:divBdr>
        <w:top w:val="none" w:sz="0" w:space="0" w:color="auto"/>
        <w:left w:val="none" w:sz="0" w:space="0" w:color="auto"/>
        <w:bottom w:val="none" w:sz="0" w:space="0" w:color="auto"/>
        <w:right w:val="none" w:sz="0" w:space="0" w:color="auto"/>
      </w:divBdr>
    </w:div>
    <w:div w:id="380788116">
      <w:bodyDiv w:val="1"/>
      <w:marLeft w:val="0"/>
      <w:marRight w:val="0"/>
      <w:marTop w:val="0"/>
      <w:marBottom w:val="0"/>
      <w:divBdr>
        <w:top w:val="none" w:sz="0" w:space="0" w:color="auto"/>
        <w:left w:val="none" w:sz="0" w:space="0" w:color="auto"/>
        <w:bottom w:val="none" w:sz="0" w:space="0" w:color="auto"/>
        <w:right w:val="none" w:sz="0" w:space="0" w:color="auto"/>
      </w:divBdr>
    </w:div>
    <w:div w:id="424961409">
      <w:bodyDiv w:val="1"/>
      <w:marLeft w:val="0"/>
      <w:marRight w:val="0"/>
      <w:marTop w:val="0"/>
      <w:marBottom w:val="0"/>
      <w:divBdr>
        <w:top w:val="none" w:sz="0" w:space="0" w:color="auto"/>
        <w:left w:val="none" w:sz="0" w:space="0" w:color="auto"/>
        <w:bottom w:val="none" w:sz="0" w:space="0" w:color="auto"/>
        <w:right w:val="none" w:sz="0" w:space="0" w:color="auto"/>
      </w:divBdr>
    </w:div>
    <w:div w:id="532113547">
      <w:bodyDiv w:val="1"/>
      <w:marLeft w:val="0"/>
      <w:marRight w:val="0"/>
      <w:marTop w:val="0"/>
      <w:marBottom w:val="0"/>
      <w:divBdr>
        <w:top w:val="none" w:sz="0" w:space="0" w:color="auto"/>
        <w:left w:val="none" w:sz="0" w:space="0" w:color="auto"/>
        <w:bottom w:val="none" w:sz="0" w:space="0" w:color="auto"/>
        <w:right w:val="none" w:sz="0" w:space="0" w:color="auto"/>
      </w:divBdr>
    </w:div>
    <w:div w:id="593511572">
      <w:bodyDiv w:val="1"/>
      <w:marLeft w:val="0"/>
      <w:marRight w:val="0"/>
      <w:marTop w:val="0"/>
      <w:marBottom w:val="0"/>
      <w:divBdr>
        <w:top w:val="none" w:sz="0" w:space="0" w:color="auto"/>
        <w:left w:val="none" w:sz="0" w:space="0" w:color="auto"/>
        <w:bottom w:val="none" w:sz="0" w:space="0" w:color="auto"/>
        <w:right w:val="none" w:sz="0" w:space="0" w:color="auto"/>
      </w:divBdr>
    </w:div>
    <w:div w:id="628053383">
      <w:bodyDiv w:val="1"/>
      <w:marLeft w:val="0"/>
      <w:marRight w:val="0"/>
      <w:marTop w:val="0"/>
      <w:marBottom w:val="0"/>
      <w:divBdr>
        <w:top w:val="none" w:sz="0" w:space="0" w:color="auto"/>
        <w:left w:val="none" w:sz="0" w:space="0" w:color="auto"/>
        <w:bottom w:val="none" w:sz="0" w:space="0" w:color="auto"/>
        <w:right w:val="none" w:sz="0" w:space="0" w:color="auto"/>
      </w:divBdr>
    </w:div>
    <w:div w:id="689527224">
      <w:bodyDiv w:val="1"/>
      <w:marLeft w:val="0"/>
      <w:marRight w:val="0"/>
      <w:marTop w:val="0"/>
      <w:marBottom w:val="0"/>
      <w:divBdr>
        <w:top w:val="none" w:sz="0" w:space="0" w:color="auto"/>
        <w:left w:val="none" w:sz="0" w:space="0" w:color="auto"/>
        <w:bottom w:val="none" w:sz="0" w:space="0" w:color="auto"/>
        <w:right w:val="none" w:sz="0" w:space="0" w:color="auto"/>
      </w:divBdr>
    </w:div>
    <w:div w:id="717704860">
      <w:bodyDiv w:val="1"/>
      <w:marLeft w:val="0"/>
      <w:marRight w:val="0"/>
      <w:marTop w:val="0"/>
      <w:marBottom w:val="0"/>
      <w:divBdr>
        <w:top w:val="none" w:sz="0" w:space="0" w:color="auto"/>
        <w:left w:val="none" w:sz="0" w:space="0" w:color="auto"/>
        <w:bottom w:val="none" w:sz="0" w:space="0" w:color="auto"/>
        <w:right w:val="none" w:sz="0" w:space="0" w:color="auto"/>
      </w:divBdr>
    </w:div>
    <w:div w:id="738601746">
      <w:bodyDiv w:val="1"/>
      <w:marLeft w:val="0"/>
      <w:marRight w:val="0"/>
      <w:marTop w:val="0"/>
      <w:marBottom w:val="0"/>
      <w:divBdr>
        <w:top w:val="none" w:sz="0" w:space="0" w:color="auto"/>
        <w:left w:val="none" w:sz="0" w:space="0" w:color="auto"/>
        <w:bottom w:val="none" w:sz="0" w:space="0" w:color="auto"/>
        <w:right w:val="none" w:sz="0" w:space="0" w:color="auto"/>
      </w:divBdr>
    </w:div>
    <w:div w:id="739061215">
      <w:bodyDiv w:val="1"/>
      <w:marLeft w:val="0"/>
      <w:marRight w:val="0"/>
      <w:marTop w:val="0"/>
      <w:marBottom w:val="0"/>
      <w:divBdr>
        <w:top w:val="none" w:sz="0" w:space="0" w:color="auto"/>
        <w:left w:val="none" w:sz="0" w:space="0" w:color="auto"/>
        <w:bottom w:val="none" w:sz="0" w:space="0" w:color="auto"/>
        <w:right w:val="none" w:sz="0" w:space="0" w:color="auto"/>
      </w:divBdr>
    </w:div>
    <w:div w:id="911425215">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1174999270">
      <w:bodyDiv w:val="1"/>
      <w:marLeft w:val="0"/>
      <w:marRight w:val="0"/>
      <w:marTop w:val="0"/>
      <w:marBottom w:val="0"/>
      <w:divBdr>
        <w:top w:val="none" w:sz="0" w:space="0" w:color="auto"/>
        <w:left w:val="none" w:sz="0" w:space="0" w:color="auto"/>
        <w:bottom w:val="none" w:sz="0" w:space="0" w:color="auto"/>
        <w:right w:val="none" w:sz="0" w:space="0" w:color="auto"/>
      </w:divBdr>
    </w:div>
    <w:div w:id="1196307103">
      <w:bodyDiv w:val="1"/>
      <w:marLeft w:val="0"/>
      <w:marRight w:val="0"/>
      <w:marTop w:val="0"/>
      <w:marBottom w:val="0"/>
      <w:divBdr>
        <w:top w:val="none" w:sz="0" w:space="0" w:color="auto"/>
        <w:left w:val="none" w:sz="0" w:space="0" w:color="auto"/>
        <w:bottom w:val="none" w:sz="0" w:space="0" w:color="auto"/>
        <w:right w:val="none" w:sz="0" w:space="0" w:color="auto"/>
      </w:divBdr>
    </w:div>
    <w:div w:id="1294287917">
      <w:bodyDiv w:val="1"/>
      <w:marLeft w:val="0"/>
      <w:marRight w:val="0"/>
      <w:marTop w:val="0"/>
      <w:marBottom w:val="0"/>
      <w:divBdr>
        <w:top w:val="none" w:sz="0" w:space="0" w:color="auto"/>
        <w:left w:val="none" w:sz="0" w:space="0" w:color="auto"/>
        <w:bottom w:val="none" w:sz="0" w:space="0" w:color="auto"/>
        <w:right w:val="none" w:sz="0" w:space="0" w:color="auto"/>
      </w:divBdr>
    </w:div>
    <w:div w:id="1360012555">
      <w:bodyDiv w:val="1"/>
      <w:marLeft w:val="0"/>
      <w:marRight w:val="0"/>
      <w:marTop w:val="0"/>
      <w:marBottom w:val="0"/>
      <w:divBdr>
        <w:top w:val="none" w:sz="0" w:space="0" w:color="auto"/>
        <w:left w:val="none" w:sz="0" w:space="0" w:color="auto"/>
        <w:bottom w:val="none" w:sz="0" w:space="0" w:color="auto"/>
        <w:right w:val="none" w:sz="0" w:space="0" w:color="auto"/>
      </w:divBdr>
    </w:div>
    <w:div w:id="1432244027">
      <w:bodyDiv w:val="1"/>
      <w:marLeft w:val="0"/>
      <w:marRight w:val="0"/>
      <w:marTop w:val="0"/>
      <w:marBottom w:val="0"/>
      <w:divBdr>
        <w:top w:val="none" w:sz="0" w:space="0" w:color="auto"/>
        <w:left w:val="none" w:sz="0" w:space="0" w:color="auto"/>
        <w:bottom w:val="none" w:sz="0" w:space="0" w:color="auto"/>
        <w:right w:val="none" w:sz="0" w:space="0" w:color="auto"/>
      </w:divBdr>
    </w:div>
    <w:div w:id="1471630948">
      <w:bodyDiv w:val="1"/>
      <w:marLeft w:val="0"/>
      <w:marRight w:val="0"/>
      <w:marTop w:val="0"/>
      <w:marBottom w:val="0"/>
      <w:divBdr>
        <w:top w:val="none" w:sz="0" w:space="0" w:color="auto"/>
        <w:left w:val="none" w:sz="0" w:space="0" w:color="auto"/>
        <w:bottom w:val="none" w:sz="0" w:space="0" w:color="auto"/>
        <w:right w:val="none" w:sz="0" w:space="0" w:color="auto"/>
      </w:divBdr>
    </w:div>
    <w:div w:id="1719742136">
      <w:bodyDiv w:val="1"/>
      <w:marLeft w:val="0"/>
      <w:marRight w:val="0"/>
      <w:marTop w:val="0"/>
      <w:marBottom w:val="0"/>
      <w:divBdr>
        <w:top w:val="none" w:sz="0" w:space="0" w:color="auto"/>
        <w:left w:val="none" w:sz="0" w:space="0" w:color="auto"/>
        <w:bottom w:val="none" w:sz="0" w:space="0" w:color="auto"/>
        <w:right w:val="none" w:sz="0" w:space="0" w:color="auto"/>
      </w:divBdr>
    </w:div>
    <w:div w:id="1724911628">
      <w:bodyDiv w:val="1"/>
      <w:marLeft w:val="0"/>
      <w:marRight w:val="0"/>
      <w:marTop w:val="0"/>
      <w:marBottom w:val="0"/>
      <w:divBdr>
        <w:top w:val="none" w:sz="0" w:space="0" w:color="auto"/>
        <w:left w:val="none" w:sz="0" w:space="0" w:color="auto"/>
        <w:bottom w:val="none" w:sz="0" w:space="0" w:color="auto"/>
        <w:right w:val="none" w:sz="0" w:space="0" w:color="auto"/>
      </w:divBdr>
    </w:div>
    <w:div w:id="1806701126">
      <w:bodyDiv w:val="1"/>
      <w:marLeft w:val="0"/>
      <w:marRight w:val="0"/>
      <w:marTop w:val="0"/>
      <w:marBottom w:val="0"/>
      <w:divBdr>
        <w:top w:val="none" w:sz="0" w:space="0" w:color="auto"/>
        <w:left w:val="none" w:sz="0" w:space="0" w:color="auto"/>
        <w:bottom w:val="none" w:sz="0" w:space="0" w:color="auto"/>
        <w:right w:val="none" w:sz="0" w:space="0" w:color="auto"/>
      </w:divBdr>
    </w:div>
    <w:div w:id="1880698761">
      <w:bodyDiv w:val="1"/>
      <w:marLeft w:val="0"/>
      <w:marRight w:val="0"/>
      <w:marTop w:val="0"/>
      <w:marBottom w:val="0"/>
      <w:divBdr>
        <w:top w:val="none" w:sz="0" w:space="0" w:color="auto"/>
        <w:left w:val="none" w:sz="0" w:space="0" w:color="auto"/>
        <w:bottom w:val="none" w:sz="0" w:space="0" w:color="auto"/>
        <w:right w:val="none" w:sz="0" w:space="0" w:color="auto"/>
      </w:divBdr>
    </w:div>
    <w:div w:id="1970283639">
      <w:bodyDiv w:val="1"/>
      <w:marLeft w:val="0"/>
      <w:marRight w:val="0"/>
      <w:marTop w:val="0"/>
      <w:marBottom w:val="0"/>
      <w:divBdr>
        <w:top w:val="none" w:sz="0" w:space="0" w:color="auto"/>
        <w:left w:val="none" w:sz="0" w:space="0" w:color="auto"/>
        <w:bottom w:val="none" w:sz="0" w:space="0" w:color="auto"/>
        <w:right w:val="none" w:sz="0" w:space="0" w:color="auto"/>
      </w:divBdr>
    </w:div>
    <w:div w:id="2016759266">
      <w:bodyDiv w:val="1"/>
      <w:marLeft w:val="0"/>
      <w:marRight w:val="0"/>
      <w:marTop w:val="0"/>
      <w:marBottom w:val="0"/>
      <w:divBdr>
        <w:top w:val="none" w:sz="0" w:space="0" w:color="auto"/>
        <w:left w:val="none" w:sz="0" w:space="0" w:color="auto"/>
        <w:bottom w:val="none" w:sz="0" w:space="0" w:color="auto"/>
        <w:right w:val="none" w:sz="0" w:space="0" w:color="auto"/>
      </w:divBdr>
    </w:div>
    <w:div w:id="20481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prioryrooms.co.uk/find-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0e7918-2d1a-4cbb-a249-96d9e6fc7ce3">
      <Terms xmlns="http://schemas.microsoft.com/office/infopath/2007/PartnerControls"/>
    </lcf76f155ced4ddcb4097134ff3c332f>
    <TaxCatchAll xmlns="e39bad00-0a81-459d-98ff-060fa3001cfe" xsi:nil="true"/>
    <Responsibility xmlns="2f0e7918-2d1a-4cbb-a249-96d9e6fc7ce3">
      <UserInfo>
        <DisplayName/>
        <AccountId xsi:nil="true"/>
        <AccountType/>
      </UserInfo>
    </Respon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8331117B5C614AB3084853513CD485" ma:contentTypeVersion="16" ma:contentTypeDescription="Create a new document." ma:contentTypeScope="" ma:versionID="de2b85823ed4bb231b45542de09ff26d">
  <xsd:schema xmlns:xsd="http://www.w3.org/2001/XMLSchema" xmlns:xs="http://www.w3.org/2001/XMLSchema" xmlns:p="http://schemas.microsoft.com/office/2006/metadata/properties" xmlns:ns2="2f0e7918-2d1a-4cbb-a249-96d9e6fc7ce3" xmlns:ns3="e39bad00-0a81-459d-98ff-060fa3001cfe" targetNamespace="http://schemas.microsoft.com/office/2006/metadata/properties" ma:root="true" ma:fieldsID="2a93f96b452a3d5340e268ecc180508a" ns2:_="" ns3:_="">
    <xsd:import namespace="2f0e7918-2d1a-4cbb-a249-96d9e6fc7ce3"/>
    <xsd:import namespace="e39bad00-0a81-459d-98ff-060fa3001c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Responsibility"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e7918-2d1a-4cbb-a249-96d9e6fc7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94dd69-7f8e-4e91-9e08-58d8221f5fb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Responsibility" ma:index="21" nillable="true" ma:displayName="Responsibility" ma:format="Dropdown" ma:list="UserInfo" ma:SharePointGroup="0" ma:internalName="Responsibilit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bad00-0a81-459d-98ff-060fa3001c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dac379-62ca-4452-a710-59b0c0c80ccd}" ma:internalName="TaxCatchAll" ma:showField="CatchAllData" ma:web="e39bad00-0a81-459d-98ff-060fa3001c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C7BAF-64DC-4A83-8ED6-43C68CAB16EE}">
  <ds:schemaRefs>
    <ds:schemaRef ds:uri="http://schemas.microsoft.com/sharepoint/v3/contenttype/forms"/>
  </ds:schemaRefs>
</ds:datastoreItem>
</file>

<file path=customXml/itemProps2.xml><?xml version="1.0" encoding="utf-8"?>
<ds:datastoreItem xmlns:ds="http://schemas.openxmlformats.org/officeDocument/2006/customXml" ds:itemID="{433DF997-CBF0-4459-ACC0-9F1BD8DBCFC1}">
  <ds:schemaRefs>
    <ds:schemaRef ds:uri="http://schemas.microsoft.com/office/2006/metadata/properties"/>
    <ds:schemaRef ds:uri="http://schemas.microsoft.com/office/infopath/2007/PartnerControls"/>
    <ds:schemaRef ds:uri="2f0e7918-2d1a-4cbb-a249-96d9e6fc7ce3"/>
    <ds:schemaRef ds:uri="e39bad00-0a81-459d-98ff-060fa3001cfe"/>
  </ds:schemaRefs>
</ds:datastoreItem>
</file>

<file path=customXml/itemProps3.xml><?xml version="1.0" encoding="utf-8"?>
<ds:datastoreItem xmlns:ds="http://schemas.openxmlformats.org/officeDocument/2006/customXml" ds:itemID="{475182B5-01BA-439D-8ACC-2975B78D7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e7918-2d1a-4cbb-a249-96d9e6fc7ce3"/>
    <ds:schemaRef ds:uri="e39bad00-0a81-459d-98ff-060fa300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Lewis</dc:creator>
  <cp:lastModifiedBy>NPA Office Manager</cp:lastModifiedBy>
  <cp:revision>75</cp:revision>
  <cp:lastPrinted>2022-07-27T14:42:00Z</cp:lastPrinted>
  <dcterms:created xsi:type="dcterms:W3CDTF">2022-07-27T14:42:00Z</dcterms:created>
  <dcterms:modified xsi:type="dcterms:W3CDTF">2024-11-13T09:07:00Z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0x010100538331117B5C614AB3084853513CD485</vt:lpwstr>
  </property>
  <property fmtid="{D5CDD505-2E9C-101B-9397-08002B2CF9AE}" pid="3" name="MediaServiceImageTags">
    <vt:lpwstr/>
  </property>
</Properties>
</file>